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1A" w:rsidRDefault="00F0711A" w:rsidP="00F0711A">
      <w:pPr>
        <w:spacing w:line="480" w:lineRule="auto"/>
        <w:jc w:val="center"/>
        <w:rPr>
          <w:b/>
        </w:rPr>
      </w:pPr>
      <w:r>
        <w:rPr>
          <w:b/>
        </w:rPr>
        <w:t>PORTARIA N°04/98</w:t>
      </w:r>
    </w:p>
    <w:p w:rsidR="00F0711A" w:rsidRDefault="00F0711A" w:rsidP="00F0711A">
      <w:pPr>
        <w:spacing w:line="360" w:lineRule="auto"/>
        <w:jc w:val="right"/>
        <w:rPr>
          <w:b/>
        </w:rPr>
      </w:pPr>
    </w:p>
    <w:p w:rsidR="00F0711A" w:rsidRDefault="00F0711A" w:rsidP="00F0711A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="00F04390">
        <w:rPr>
          <w:b/>
        </w:rPr>
        <w:t xml:space="preserve">                     </w:t>
      </w:r>
      <w:r>
        <w:rPr>
          <w:b/>
        </w:rPr>
        <w:t xml:space="preserve"> “DETEMINA    A    NULIDADE    DAS </w:t>
      </w:r>
    </w:p>
    <w:p w:rsidR="00F0711A" w:rsidRDefault="00F0711A" w:rsidP="00F0711A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</w:t>
      </w:r>
      <w:r w:rsidR="00F04390">
        <w:rPr>
          <w:b/>
        </w:rPr>
        <w:t xml:space="preserve">                </w:t>
      </w:r>
      <w:bookmarkStart w:id="0" w:name="_GoBack"/>
      <w:bookmarkEnd w:id="0"/>
      <w:r>
        <w:rPr>
          <w:b/>
        </w:rPr>
        <w:t xml:space="preserve">              RESOLUÇÕES DE N°02/98 E N°03/98”.</w:t>
      </w:r>
    </w:p>
    <w:p w:rsidR="00F0711A" w:rsidRDefault="00F0711A" w:rsidP="00F0711A">
      <w:pPr>
        <w:spacing w:line="360" w:lineRule="auto"/>
        <w:jc w:val="both"/>
      </w:pPr>
    </w:p>
    <w:p w:rsidR="00F0711A" w:rsidRDefault="00F0711A" w:rsidP="00F0711A">
      <w:pPr>
        <w:tabs>
          <w:tab w:val="left" w:pos="1134"/>
        </w:tabs>
        <w:spacing w:line="480" w:lineRule="auto"/>
        <w:jc w:val="both"/>
      </w:pPr>
      <w:r>
        <w:rPr>
          <w:b/>
        </w:rPr>
        <w:tab/>
        <w:t xml:space="preserve">O PRESIDENTE DA CÂMARA MUNICIPAL DE PRESIDENTE LUCENA, </w:t>
      </w:r>
      <w:r>
        <w:t>no uso de suas atribuições legais</w:t>
      </w:r>
    </w:p>
    <w:p w:rsidR="00F0711A" w:rsidRDefault="00F0711A" w:rsidP="00F0711A">
      <w:pPr>
        <w:tabs>
          <w:tab w:val="left" w:pos="1134"/>
        </w:tabs>
        <w:jc w:val="both"/>
      </w:pPr>
    </w:p>
    <w:p w:rsidR="00F0711A" w:rsidRDefault="00F0711A" w:rsidP="00F0711A">
      <w:pPr>
        <w:tabs>
          <w:tab w:val="left" w:pos="1134"/>
        </w:tabs>
        <w:spacing w:line="480" w:lineRule="auto"/>
        <w:jc w:val="both"/>
        <w:rPr>
          <w:b/>
        </w:rPr>
      </w:pPr>
      <w:r>
        <w:tab/>
      </w:r>
      <w:r>
        <w:rPr>
          <w:b/>
        </w:rPr>
        <w:t>R E S O L V E</w:t>
      </w:r>
    </w:p>
    <w:p w:rsidR="00F0711A" w:rsidRDefault="00F0711A" w:rsidP="00F0711A">
      <w:pPr>
        <w:tabs>
          <w:tab w:val="left" w:pos="1134"/>
        </w:tabs>
        <w:jc w:val="both"/>
        <w:rPr>
          <w:b/>
        </w:rPr>
      </w:pPr>
    </w:p>
    <w:p w:rsidR="00F0711A" w:rsidRDefault="00F0711A" w:rsidP="00F0711A">
      <w:pPr>
        <w:tabs>
          <w:tab w:val="left" w:pos="1134"/>
        </w:tabs>
        <w:spacing w:line="480" w:lineRule="auto"/>
        <w:jc w:val="both"/>
      </w:pPr>
      <w:r>
        <w:rPr>
          <w:b/>
        </w:rPr>
        <w:tab/>
      </w:r>
      <w:r>
        <w:t>Art. 1° - Declarar nulas as resoluções de N°02/98, que fixa a remuneração dos vereadores para o mês de março de 1998 e N°03/90, que concede aumento salarial ao Secretário da Câmara; considerando erro na data de publicação dessas.</w:t>
      </w:r>
    </w:p>
    <w:p w:rsidR="00F0711A" w:rsidRDefault="00F0711A" w:rsidP="00F0711A">
      <w:pPr>
        <w:tabs>
          <w:tab w:val="left" w:pos="1134"/>
        </w:tabs>
        <w:spacing w:line="480" w:lineRule="auto"/>
        <w:jc w:val="both"/>
      </w:pPr>
      <w:r>
        <w:tab/>
        <w:t>Art. 2° - Esta portaria entra em vigor na data de sua publicação.</w:t>
      </w:r>
    </w:p>
    <w:p w:rsidR="00F0711A" w:rsidRDefault="00F0711A" w:rsidP="00F0711A">
      <w:pPr>
        <w:tabs>
          <w:tab w:val="left" w:pos="1134"/>
        </w:tabs>
        <w:jc w:val="both"/>
      </w:pPr>
      <w:r>
        <w:tab/>
      </w:r>
    </w:p>
    <w:p w:rsidR="00F0711A" w:rsidRDefault="00F0711A" w:rsidP="00F0711A">
      <w:pPr>
        <w:tabs>
          <w:tab w:val="left" w:pos="1134"/>
        </w:tabs>
        <w:spacing w:line="480" w:lineRule="auto"/>
        <w:jc w:val="right"/>
      </w:pPr>
      <w:r>
        <w:tab/>
        <w:t>Sede do Poder Legislativo, aos 26 dias do mês de março de 1998.</w:t>
      </w:r>
    </w:p>
    <w:p w:rsidR="00F0711A" w:rsidRDefault="00F0711A" w:rsidP="00F0711A">
      <w:pPr>
        <w:tabs>
          <w:tab w:val="left" w:pos="1134"/>
        </w:tabs>
        <w:spacing w:line="480" w:lineRule="auto"/>
        <w:jc w:val="right"/>
        <w:rPr>
          <w:b/>
        </w:rPr>
      </w:pPr>
    </w:p>
    <w:p w:rsidR="00F0711A" w:rsidRDefault="00F0711A" w:rsidP="00F0711A">
      <w:pPr>
        <w:tabs>
          <w:tab w:val="left" w:pos="1134"/>
        </w:tabs>
        <w:spacing w:line="480" w:lineRule="auto"/>
        <w:jc w:val="right"/>
        <w:rPr>
          <w:b/>
        </w:rPr>
      </w:pPr>
    </w:p>
    <w:p w:rsidR="00F0711A" w:rsidRDefault="00F0711A" w:rsidP="00F0711A">
      <w:pPr>
        <w:tabs>
          <w:tab w:val="left" w:pos="1134"/>
        </w:tabs>
        <w:jc w:val="both"/>
      </w:pPr>
      <w:r>
        <w:t xml:space="preserve">                                                                                                                  JOSÉ FÜHR</w:t>
      </w:r>
    </w:p>
    <w:p w:rsidR="00F0711A" w:rsidRDefault="00F0711A" w:rsidP="00F0711A">
      <w:pPr>
        <w:tabs>
          <w:tab w:val="left" w:pos="1134"/>
        </w:tabs>
        <w:spacing w:line="48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Presidente</w:t>
      </w:r>
    </w:p>
    <w:p w:rsidR="00F0711A" w:rsidRDefault="00F0711A" w:rsidP="00F0711A">
      <w:pPr>
        <w:tabs>
          <w:tab w:val="left" w:pos="1134"/>
        </w:tabs>
        <w:spacing w:line="480" w:lineRule="auto"/>
        <w:jc w:val="both"/>
      </w:pPr>
    </w:p>
    <w:p w:rsidR="00095872" w:rsidRDefault="00095872"/>
    <w:sectPr w:rsidR="00095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C7"/>
    <w:rsid w:val="00095872"/>
    <w:rsid w:val="00ED6CC7"/>
    <w:rsid w:val="00F04390"/>
    <w:rsid w:val="00F0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0B622-697B-4035-8442-4FEA995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4</cp:revision>
  <dcterms:created xsi:type="dcterms:W3CDTF">2016-01-05T15:32:00Z</dcterms:created>
  <dcterms:modified xsi:type="dcterms:W3CDTF">2016-01-05T15:44:00Z</dcterms:modified>
</cp:coreProperties>
</file>