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09" w:rsidRPr="009635EB" w:rsidRDefault="00E26309" w:rsidP="00E26309">
      <w:pPr>
        <w:jc w:val="center"/>
        <w:rPr>
          <w:b/>
          <w:bCs/>
          <w:sz w:val="24"/>
          <w:szCs w:val="24"/>
        </w:rPr>
      </w:pPr>
      <w:r w:rsidRPr="009635EB">
        <w:rPr>
          <w:b/>
          <w:bCs/>
          <w:sz w:val="24"/>
          <w:szCs w:val="24"/>
        </w:rPr>
        <w:t>COMISSÃO GERAL DE PARECERES</w:t>
      </w:r>
    </w:p>
    <w:p w:rsidR="00E26309" w:rsidRPr="009635EB" w:rsidRDefault="00E26309" w:rsidP="00E26309">
      <w:pPr>
        <w:jc w:val="center"/>
        <w:rPr>
          <w:sz w:val="24"/>
          <w:szCs w:val="24"/>
        </w:rPr>
      </w:pPr>
    </w:p>
    <w:p w:rsidR="00E26309" w:rsidRPr="009635EB" w:rsidRDefault="00E26309" w:rsidP="00E26309">
      <w:pPr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PARECER N° </w:t>
      </w:r>
      <w:r w:rsidR="009635EB" w:rsidRPr="009635EB">
        <w:rPr>
          <w:b/>
          <w:bCs/>
          <w:sz w:val="24"/>
          <w:szCs w:val="24"/>
        </w:rPr>
        <w:t>066</w:t>
      </w:r>
      <w:r w:rsidRPr="009635EB">
        <w:rPr>
          <w:b/>
          <w:bCs/>
          <w:sz w:val="24"/>
          <w:szCs w:val="24"/>
        </w:rPr>
        <w:t>/2018</w:t>
      </w:r>
    </w:p>
    <w:p w:rsidR="00E26309" w:rsidRPr="009635EB" w:rsidRDefault="00E26309" w:rsidP="00E26309">
      <w:pPr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Projeto de Lei </w:t>
      </w:r>
      <w:r w:rsidR="009635EB">
        <w:rPr>
          <w:b/>
          <w:bCs/>
          <w:sz w:val="24"/>
          <w:szCs w:val="24"/>
        </w:rPr>
        <w:t>N° 060</w:t>
      </w:r>
      <w:r w:rsidRPr="009635EB">
        <w:rPr>
          <w:b/>
          <w:bCs/>
          <w:sz w:val="24"/>
          <w:szCs w:val="24"/>
        </w:rPr>
        <w:t>/2018</w:t>
      </w:r>
    </w:p>
    <w:p w:rsidR="00E26309" w:rsidRPr="009635EB" w:rsidRDefault="00E26309" w:rsidP="00E26309">
      <w:pPr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ORIGEM: </w:t>
      </w:r>
      <w:r w:rsidRPr="009635EB">
        <w:rPr>
          <w:b/>
          <w:sz w:val="24"/>
          <w:szCs w:val="24"/>
        </w:rPr>
        <w:t>Poder Executivo</w:t>
      </w:r>
    </w:p>
    <w:p w:rsidR="009635EB" w:rsidRPr="009635EB" w:rsidRDefault="00CE0616" w:rsidP="009635EB">
      <w:pPr>
        <w:ind w:hanging="142"/>
        <w:jc w:val="both"/>
        <w:rPr>
          <w:sz w:val="24"/>
        </w:rPr>
      </w:pPr>
      <w:r w:rsidRPr="009635EB">
        <w:rPr>
          <w:sz w:val="24"/>
          <w:szCs w:val="24"/>
        </w:rPr>
        <w:t xml:space="preserve">  </w:t>
      </w:r>
      <w:r w:rsidR="009635EB" w:rsidRPr="009635EB">
        <w:rPr>
          <w:sz w:val="24"/>
          <w:szCs w:val="24"/>
        </w:rPr>
        <w:t>OBJETO</w:t>
      </w:r>
      <w:r w:rsidR="009635EB" w:rsidRPr="009635EB">
        <w:rPr>
          <w:sz w:val="24"/>
        </w:rPr>
        <w:t xml:space="preserve">: Projeto de Lei N° 060, de 18 de dezembro de 2018 que, </w:t>
      </w:r>
      <w:r w:rsidR="009635EB" w:rsidRPr="009635EB">
        <w:rPr>
          <w:i/>
          <w:sz w:val="24"/>
        </w:rPr>
        <w:t>“Institui o Programa de Incentivo ao Produtor Rural – PROIN-RURAL, para o exercício de 201</w:t>
      </w:r>
      <w:r w:rsidR="006C2866">
        <w:rPr>
          <w:i/>
          <w:sz w:val="24"/>
        </w:rPr>
        <w:t>8</w:t>
      </w:r>
      <w:r w:rsidR="009635EB" w:rsidRPr="009635EB">
        <w:rPr>
          <w:i/>
          <w:sz w:val="24"/>
        </w:rPr>
        <w:t>, autoriza o seu custeio, e dá outras providências”.</w:t>
      </w:r>
    </w:p>
    <w:p w:rsidR="00E26309" w:rsidRPr="009635EB" w:rsidRDefault="00E26309" w:rsidP="00CE0616">
      <w:pPr>
        <w:ind w:hanging="142"/>
        <w:jc w:val="both"/>
        <w:rPr>
          <w:sz w:val="24"/>
          <w:szCs w:val="24"/>
        </w:rPr>
      </w:pPr>
    </w:p>
    <w:p w:rsidR="00E26309" w:rsidRPr="009635EB" w:rsidRDefault="00E26309" w:rsidP="00E26309">
      <w:pPr>
        <w:jc w:val="both"/>
        <w:rPr>
          <w:sz w:val="24"/>
          <w:szCs w:val="24"/>
        </w:rPr>
      </w:pPr>
    </w:p>
    <w:p w:rsidR="00E26309" w:rsidRPr="009635EB" w:rsidRDefault="00E26309" w:rsidP="00E26309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9635EB">
        <w:rPr>
          <w:sz w:val="24"/>
          <w:szCs w:val="24"/>
        </w:rPr>
        <w:t xml:space="preserve">Recebido em: </w:t>
      </w:r>
      <w:r w:rsidR="009635EB" w:rsidRPr="009635EB">
        <w:rPr>
          <w:sz w:val="24"/>
          <w:szCs w:val="24"/>
        </w:rPr>
        <w:t>18/12/2018</w:t>
      </w:r>
      <w:r w:rsidR="009635EB" w:rsidRPr="009635EB">
        <w:rPr>
          <w:sz w:val="24"/>
          <w:szCs w:val="24"/>
        </w:rPr>
        <w:tab/>
        <w:t>Encaminhado em: 20</w:t>
      </w:r>
      <w:r w:rsidR="00CE0616" w:rsidRPr="009635EB">
        <w:rPr>
          <w:sz w:val="24"/>
          <w:szCs w:val="24"/>
        </w:rPr>
        <w:t>/12</w:t>
      </w:r>
      <w:r w:rsidRPr="009635EB">
        <w:rPr>
          <w:sz w:val="24"/>
          <w:szCs w:val="24"/>
        </w:rPr>
        <w:t>/2018</w:t>
      </w:r>
    </w:p>
    <w:p w:rsidR="00E26309" w:rsidRPr="009635EB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9B2EC4" wp14:editId="765E124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6350" r="6985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A363"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EF4DE3" wp14:editId="248BC420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6350" r="1270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7D61"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PARECER:  </w:t>
      </w:r>
      <w:r w:rsidR="006C2866">
        <w:rPr>
          <w:sz w:val="24"/>
          <w:szCs w:val="24"/>
        </w:rPr>
        <w:t xml:space="preserve">         X</w:t>
      </w:r>
      <w:r w:rsidRPr="009635EB">
        <w:rPr>
          <w:sz w:val="24"/>
          <w:szCs w:val="24"/>
        </w:rPr>
        <w:tab/>
        <w:t xml:space="preserve">Aprovado   </w:t>
      </w:r>
      <w:r w:rsidRPr="009635EB">
        <w:rPr>
          <w:sz w:val="24"/>
          <w:szCs w:val="24"/>
        </w:rPr>
        <w:tab/>
      </w:r>
      <w:proofErr w:type="gramStart"/>
      <w:r w:rsidRPr="009635EB">
        <w:rPr>
          <w:sz w:val="24"/>
          <w:szCs w:val="24"/>
        </w:rPr>
        <w:tab/>
        <w:t xml:space="preserve">  Rejeitado</w:t>
      </w:r>
      <w:proofErr w:type="gramEnd"/>
      <w:r w:rsidRPr="009635EB">
        <w:rPr>
          <w:sz w:val="24"/>
          <w:szCs w:val="24"/>
        </w:rPr>
        <w:t xml:space="preserve">     </w:t>
      </w:r>
    </w:p>
    <w:p w:rsidR="00E26309" w:rsidRPr="009635EB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CE0616" w:rsidRPr="009635EB" w:rsidRDefault="00CE0616" w:rsidP="00CE0616">
      <w:pPr>
        <w:ind w:firstLine="709"/>
        <w:jc w:val="both"/>
        <w:rPr>
          <w:sz w:val="24"/>
          <w:szCs w:val="24"/>
        </w:rPr>
      </w:pPr>
    </w:p>
    <w:p w:rsidR="009635EB" w:rsidRPr="009635EB" w:rsidRDefault="009635EB" w:rsidP="009635EB">
      <w:pPr>
        <w:ind w:firstLine="709"/>
        <w:jc w:val="both"/>
        <w:rPr>
          <w:sz w:val="24"/>
        </w:rPr>
      </w:pPr>
      <w:r w:rsidRPr="009635EB">
        <w:rPr>
          <w:sz w:val="24"/>
        </w:rPr>
        <w:t>Trata-se de projeto de lei que objetiva alteração para majoração de 94 horas máquinas previstas no Programa de Incentivo ao produtor Rural, PROIN RURAL, para exercício de 2018, art. 4º, subprograma 01 – drenagem e recuperação de terras e abertura de açudes e acessos com serviços de escavadeira hidráulica, em regime de urgência. Com essa alteração o valor para custeio deste serviço aumenta R$7.050,00 (sete mil e cinquenta reais).</w:t>
      </w:r>
    </w:p>
    <w:p w:rsidR="00E26309" w:rsidRPr="009635EB" w:rsidRDefault="00E26309" w:rsidP="00E26309">
      <w:pPr>
        <w:ind w:firstLine="709"/>
        <w:jc w:val="both"/>
        <w:rPr>
          <w:sz w:val="24"/>
          <w:szCs w:val="24"/>
        </w:rPr>
      </w:pPr>
      <w:r w:rsidRPr="009635EB">
        <w:rPr>
          <w:sz w:val="24"/>
          <w:szCs w:val="24"/>
        </w:rPr>
        <w:t>De acor</w:t>
      </w:r>
      <w:r w:rsidR="009635EB" w:rsidRPr="009635EB">
        <w:rPr>
          <w:sz w:val="24"/>
          <w:szCs w:val="24"/>
        </w:rPr>
        <w:t>do com o Parecer Jurídico nº 063</w:t>
      </w:r>
      <w:r w:rsidRPr="009635EB">
        <w:rPr>
          <w:sz w:val="24"/>
          <w:szCs w:val="24"/>
        </w:rPr>
        <w:t>/2018, a Assessora Ninon Rose Frota,</w:t>
      </w:r>
      <w:r w:rsidRPr="009635EB">
        <w:rPr>
          <w:b/>
          <w:bCs/>
          <w:sz w:val="24"/>
          <w:szCs w:val="24"/>
        </w:rPr>
        <w:t xml:space="preserve"> </w:t>
      </w:r>
      <w:r w:rsidRPr="009635EB">
        <w:rPr>
          <w:bCs/>
          <w:sz w:val="24"/>
          <w:szCs w:val="24"/>
        </w:rPr>
        <w:t>OAB/RS 59122,</w:t>
      </w:r>
      <w:r w:rsidRPr="009635EB">
        <w:rPr>
          <w:b/>
          <w:bCs/>
          <w:sz w:val="24"/>
          <w:szCs w:val="24"/>
        </w:rPr>
        <w:t xml:space="preserve"> OPINA </w:t>
      </w:r>
      <w:r w:rsidRPr="009635EB">
        <w:rPr>
          <w:bCs/>
          <w:sz w:val="24"/>
          <w:szCs w:val="24"/>
        </w:rPr>
        <w:t xml:space="preserve">pela </w:t>
      </w:r>
      <w:bookmarkStart w:id="0" w:name="OLE_LINK1"/>
      <w:bookmarkStart w:id="1" w:name="OLE_LINK2"/>
      <w:r w:rsidRPr="009635EB">
        <w:rPr>
          <w:b/>
          <w:bCs/>
          <w:sz w:val="24"/>
          <w:szCs w:val="24"/>
        </w:rPr>
        <w:t>constitucionalidade e legalidade</w:t>
      </w:r>
      <w:r w:rsidRPr="009635EB">
        <w:rPr>
          <w:bCs/>
          <w:sz w:val="24"/>
          <w:szCs w:val="24"/>
        </w:rPr>
        <w:t xml:space="preserve"> da proposição </w:t>
      </w:r>
      <w:bookmarkEnd w:id="0"/>
      <w:bookmarkEnd w:id="1"/>
      <w:r w:rsidRPr="009635EB">
        <w:rPr>
          <w:bCs/>
          <w:sz w:val="24"/>
          <w:szCs w:val="24"/>
        </w:rPr>
        <w:t xml:space="preserve">e </w:t>
      </w:r>
      <w:r w:rsidRPr="009635EB">
        <w:rPr>
          <w:sz w:val="24"/>
          <w:szCs w:val="24"/>
        </w:rPr>
        <w:t>pela regular tramitação do presente Projeto de Lei, cabendo ao Egrégio Plenário apreciar o seu mérito. </w:t>
      </w:r>
    </w:p>
    <w:p w:rsidR="00E26309" w:rsidRPr="009635EB" w:rsidRDefault="00E26309" w:rsidP="00E26309">
      <w:pPr>
        <w:ind w:firstLine="709"/>
        <w:jc w:val="both"/>
        <w:rPr>
          <w:sz w:val="24"/>
          <w:szCs w:val="24"/>
        </w:rPr>
      </w:pPr>
    </w:p>
    <w:p w:rsidR="00E26309" w:rsidRPr="009635EB" w:rsidRDefault="00E26309" w:rsidP="00E26309">
      <w:pPr>
        <w:widowControl w:val="0"/>
        <w:tabs>
          <w:tab w:val="right" w:leader="dot" w:pos="8827"/>
        </w:tabs>
        <w:suppressAutoHyphens/>
        <w:spacing w:line="360" w:lineRule="auto"/>
        <w:ind w:firstLine="1134"/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 Diante do mesmo nossa manifestação é a que segue:</w:t>
      </w:r>
    </w:p>
    <w:p w:rsidR="00E26309" w:rsidRPr="009635EB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            </w:t>
      </w:r>
    </w:p>
    <w:p w:rsidR="00E26309" w:rsidRPr="009635EB" w:rsidRDefault="00E26309" w:rsidP="00E26309">
      <w:pPr>
        <w:tabs>
          <w:tab w:val="left" w:pos="4962"/>
          <w:tab w:val="left" w:pos="5670"/>
        </w:tabs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EFBE1E" wp14:editId="285D4B1C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7620" t="7620" r="8890" b="889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08FC"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             Susana Exner</w:t>
      </w:r>
      <w:r w:rsidR="006C2866">
        <w:rPr>
          <w:sz w:val="24"/>
          <w:szCs w:val="24"/>
        </w:rPr>
        <w:t xml:space="preserve">                                         </w:t>
      </w:r>
      <w:r w:rsidR="006C2866">
        <w:rPr>
          <w:position w:val="10"/>
          <w:sz w:val="24"/>
          <w:szCs w:val="24"/>
        </w:rPr>
        <w:t>X</w:t>
      </w:r>
      <w:r w:rsidRPr="009635EB">
        <w:rPr>
          <w:sz w:val="24"/>
          <w:szCs w:val="24"/>
        </w:rPr>
        <w:tab/>
      </w:r>
      <w:r w:rsidRPr="009635EB">
        <w:rPr>
          <w:position w:val="20"/>
          <w:sz w:val="24"/>
          <w:szCs w:val="24"/>
        </w:rPr>
        <w:t>Favorável</w:t>
      </w: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172C38" wp14:editId="7A0818E9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7620" t="12065" r="8890" b="1397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C5AD"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DMew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                Presidente     </w:t>
      </w:r>
      <w:r w:rsidRPr="009635EB">
        <w:rPr>
          <w:sz w:val="24"/>
          <w:szCs w:val="24"/>
        </w:rPr>
        <w:tab/>
        <w:t>Contra</w:t>
      </w:r>
    </w:p>
    <w:p w:rsidR="00E26309" w:rsidRPr="009635EB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3B0A82B" wp14:editId="4B304779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7620" t="13970" r="8890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D01B"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7vew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      Roque Ferreira Neckel </w:t>
      </w:r>
      <w:r w:rsidR="006C2866">
        <w:rPr>
          <w:sz w:val="24"/>
          <w:szCs w:val="24"/>
        </w:rPr>
        <w:t xml:space="preserve">                                </w:t>
      </w:r>
      <w:r w:rsidR="006C2866">
        <w:rPr>
          <w:position w:val="10"/>
          <w:sz w:val="24"/>
          <w:szCs w:val="24"/>
        </w:rPr>
        <w:t>X</w:t>
      </w:r>
      <w:r w:rsidRPr="009635EB">
        <w:rPr>
          <w:sz w:val="24"/>
          <w:szCs w:val="24"/>
        </w:rPr>
        <w:tab/>
      </w:r>
      <w:r w:rsidRPr="009635EB">
        <w:rPr>
          <w:position w:val="20"/>
          <w:sz w:val="24"/>
          <w:szCs w:val="24"/>
        </w:rPr>
        <w:t>Favorável</w:t>
      </w: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32BC3C" wp14:editId="336C0404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7620" t="11430" r="8890" b="1460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25B9A"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           Vice-Presidente </w:t>
      </w:r>
      <w:r w:rsidRPr="009635EB">
        <w:rPr>
          <w:sz w:val="24"/>
          <w:szCs w:val="24"/>
        </w:rPr>
        <w:tab/>
        <w:t>Contra</w:t>
      </w:r>
    </w:p>
    <w:p w:rsidR="00E26309" w:rsidRPr="009635EB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1E2EC76" wp14:editId="09965100">
                <wp:simplePos x="0" y="0"/>
                <wp:positionH relativeFrom="column">
                  <wp:posOffset>2849880</wp:posOffset>
                </wp:positionH>
                <wp:positionV relativeFrom="paragraph">
                  <wp:posOffset>153035</wp:posOffset>
                </wp:positionV>
                <wp:extent cx="183515" cy="183515"/>
                <wp:effectExtent l="7620" t="6985" r="8890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6A61" id="Retângulo 2" o:spid="_x0000_s1026" style="position:absolute;margin-left:224.4pt;margin-top:12.0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" o:allowincell="f" filled="f" strokeweight="1pt"/>
            </w:pict>
          </mc:Fallback>
        </mc:AlternateContent>
      </w: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635EB">
        <w:rPr>
          <w:sz w:val="24"/>
          <w:szCs w:val="24"/>
        </w:rPr>
        <w:t xml:space="preserve">         Aline Fuhr Christ</w:t>
      </w:r>
      <w:r w:rsidR="006C2866">
        <w:rPr>
          <w:sz w:val="24"/>
          <w:szCs w:val="24"/>
        </w:rPr>
        <w:t xml:space="preserve">                                      </w:t>
      </w:r>
      <w:r w:rsidR="006C2866" w:rsidRPr="006C2866">
        <w:rPr>
          <w:position w:val="14"/>
          <w:sz w:val="24"/>
          <w:szCs w:val="24"/>
        </w:rPr>
        <w:t>X</w:t>
      </w:r>
      <w:r w:rsidRPr="009635EB">
        <w:rPr>
          <w:sz w:val="24"/>
          <w:szCs w:val="24"/>
        </w:rPr>
        <w:tab/>
      </w:r>
      <w:r w:rsidRPr="009635EB">
        <w:rPr>
          <w:position w:val="20"/>
          <w:sz w:val="24"/>
          <w:szCs w:val="24"/>
        </w:rPr>
        <w:t>Favorável</w:t>
      </w: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9635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AE1037" wp14:editId="3EB0F60E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7620" t="10795" r="8890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BF81"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" o:allowincell="f" filled="f" strokeweight="1pt"/>
            </w:pict>
          </mc:Fallback>
        </mc:AlternateContent>
      </w:r>
      <w:r w:rsidRPr="009635EB">
        <w:rPr>
          <w:sz w:val="24"/>
          <w:szCs w:val="24"/>
        </w:rPr>
        <w:t xml:space="preserve">                 Relator      </w:t>
      </w:r>
      <w:r w:rsidRPr="009635EB">
        <w:rPr>
          <w:sz w:val="24"/>
          <w:szCs w:val="24"/>
        </w:rPr>
        <w:tab/>
        <w:t>Contra</w:t>
      </w:r>
    </w:p>
    <w:p w:rsidR="00E26309" w:rsidRPr="009635EB" w:rsidRDefault="00E26309" w:rsidP="00E26309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</w:p>
    <w:p w:rsidR="00E26309" w:rsidRPr="009635EB" w:rsidRDefault="00E26309" w:rsidP="00E26309">
      <w:pPr>
        <w:rPr>
          <w:sz w:val="24"/>
          <w:szCs w:val="24"/>
        </w:rPr>
      </w:pPr>
    </w:p>
    <w:p w:rsidR="00E26309" w:rsidRDefault="00E26309" w:rsidP="00E26309">
      <w:pPr>
        <w:jc w:val="both"/>
        <w:rPr>
          <w:sz w:val="24"/>
          <w:szCs w:val="24"/>
        </w:rPr>
      </w:pPr>
    </w:p>
    <w:p w:rsidR="0047448B" w:rsidRDefault="0047448B" w:rsidP="00E26309">
      <w:pPr>
        <w:jc w:val="both"/>
        <w:rPr>
          <w:sz w:val="24"/>
          <w:szCs w:val="24"/>
        </w:rPr>
      </w:pPr>
    </w:p>
    <w:p w:rsidR="0047448B" w:rsidRDefault="0047448B" w:rsidP="00E26309">
      <w:pPr>
        <w:jc w:val="both"/>
        <w:rPr>
          <w:sz w:val="24"/>
          <w:szCs w:val="24"/>
        </w:rPr>
      </w:pPr>
    </w:p>
    <w:p w:rsidR="0047448B" w:rsidRPr="00E25E7F" w:rsidRDefault="0047448B" w:rsidP="0047448B">
      <w:pPr>
        <w:ind w:hanging="142"/>
        <w:jc w:val="both"/>
        <w:rPr>
          <w:rFonts w:ascii="Bookman Old Style" w:hAnsi="Bookman Old Style"/>
          <w:b/>
          <w:sz w:val="24"/>
        </w:rPr>
      </w:pPr>
      <w:r w:rsidRPr="00E25E7F">
        <w:rPr>
          <w:rFonts w:ascii="Bookman Old Style" w:hAnsi="Bookman Old Style"/>
          <w:b/>
          <w:sz w:val="24"/>
        </w:rPr>
        <w:lastRenderedPageBreak/>
        <w:t>PARECER JURÍDICO N° 0</w:t>
      </w:r>
      <w:r>
        <w:rPr>
          <w:rFonts w:ascii="Bookman Old Style" w:hAnsi="Bookman Old Style"/>
          <w:b/>
          <w:sz w:val="24"/>
        </w:rPr>
        <w:t>63</w:t>
      </w:r>
      <w:r w:rsidRPr="00E25E7F">
        <w:rPr>
          <w:rFonts w:ascii="Bookman Old Style" w:hAnsi="Bookman Old Style"/>
          <w:b/>
          <w:sz w:val="24"/>
        </w:rPr>
        <w:t>/2018</w:t>
      </w:r>
    </w:p>
    <w:p w:rsidR="0047448B" w:rsidRPr="00E25E7F" w:rsidRDefault="0047448B" w:rsidP="0047448B">
      <w:pPr>
        <w:ind w:hanging="142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b/>
          <w:sz w:val="24"/>
        </w:rPr>
        <w:t>REQUERENTE:</w:t>
      </w:r>
      <w:r w:rsidRPr="00E25E7F">
        <w:rPr>
          <w:rFonts w:ascii="Bookman Old Style" w:hAnsi="Bookman Old Style"/>
          <w:sz w:val="24"/>
        </w:rPr>
        <w:t xml:space="preserve"> Comissão Geral de Pareceres</w:t>
      </w:r>
    </w:p>
    <w:p w:rsidR="0047448B" w:rsidRPr="00E25E7F" w:rsidRDefault="0047448B" w:rsidP="0047448B">
      <w:pPr>
        <w:ind w:hanging="142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b/>
          <w:sz w:val="24"/>
        </w:rPr>
        <w:t>ASSUNTO</w:t>
      </w:r>
      <w:r w:rsidRPr="00E25E7F">
        <w:rPr>
          <w:rFonts w:ascii="Bookman Old Style" w:hAnsi="Bookman Old Style"/>
          <w:sz w:val="24"/>
        </w:rPr>
        <w:t xml:space="preserve">: Projeto de Lei N° </w:t>
      </w:r>
      <w:r>
        <w:rPr>
          <w:rFonts w:ascii="Bookman Old Style" w:hAnsi="Bookman Old Style"/>
          <w:sz w:val="24"/>
        </w:rPr>
        <w:t>06</w:t>
      </w:r>
      <w:r>
        <w:rPr>
          <w:rFonts w:ascii="Bookman Old Style" w:hAnsi="Bookman Old Style"/>
          <w:sz w:val="24"/>
        </w:rPr>
        <w:t>0</w:t>
      </w:r>
      <w:bookmarkStart w:id="2" w:name="_GoBack"/>
      <w:bookmarkEnd w:id="2"/>
      <w:r>
        <w:rPr>
          <w:rFonts w:ascii="Bookman Old Style" w:hAnsi="Bookman Old Style"/>
          <w:sz w:val="24"/>
        </w:rPr>
        <w:t>, de 18 de dezembro de 2018</w:t>
      </w:r>
      <w:r w:rsidRPr="00E25E7F">
        <w:rPr>
          <w:rFonts w:ascii="Bookman Old Style" w:hAnsi="Bookman Old Style"/>
          <w:sz w:val="24"/>
        </w:rPr>
        <w:t xml:space="preserve"> que, </w:t>
      </w:r>
      <w:r w:rsidRPr="00E25E7F">
        <w:rPr>
          <w:rFonts w:ascii="Bookman Old Style" w:hAnsi="Bookman Old Style"/>
          <w:i/>
          <w:sz w:val="24"/>
        </w:rPr>
        <w:t>“</w:t>
      </w:r>
      <w:r>
        <w:rPr>
          <w:rFonts w:ascii="Bookman Old Style" w:hAnsi="Bookman Old Style"/>
          <w:i/>
          <w:sz w:val="24"/>
        </w:rPr>
        <w:t>I</w:t>
      </w:r>
      <w:r w:rsidRPr="00E25E7F">
        <w:rPr>
          <w:rFonts w:ascii="Bookman Old Style" w:hAnsi="Bookman Old Style"/>
          <w:i/>
          <w:sz w:val="24"/>
        </w:rPr>
        <w:t xml:space="preserve">nstitui o Programa de Incentivo ao Produtor Rural – PROIN-RURAL, </w:t>
      </w:r>
      <w:r>
        <w:rPr>
          <w:rFonts w:ascii="Bookman Old Style" w:hAnsi="Bookman Old Style"/>
          <w:i/>
          <w:sz w:val="24"/>
        </w:rPr>
        <w:t xml:space="preserve">para o exercício de 2019, autoriza o seu custeio, </w:t>
      </w:r>
      <w:r w:rsidRPr="00E25E7F">
        <w:rPr>
          <w:rFonts w:ascii="Bookman Old Style" w:hAnsi="Bookman Old Style"/>
          <w:i/>
          <w:sz w:val="24"/>
        </w:rPr>
        <w:t>e dá outras providências”.</w:t>
      </w:r>
    </w:p>
    <w:p w:rsidR="0047448B" w:rsidRPr="00E25E7F" w:rsidRDefault="0047448B" w:rsidP="0047448B">
      <w:pPr>
        <w:ind w:hanging="142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b/>
          <w:sz w:val="24"/>
        </w:rPr>
        <w:t>PROPONENTE</w:t>
      </w:r>
      <w:r w:rsidRPr="00E25E7F">
        <w:rPr>
          <w:rFonts w:ascii="Bookman Old Style" w:hAnsi="Bookman Old Style"/>
          <w:sz w:val="24"/>
        </w:rPr>
        <w:t>: Poder Executivo</w:t>
      </w:r>
    </w:p>
    <w:p w:rsidR="0047448B" w:rsidRPr="00E25E7F" w:rsidRDefault="0047448B" w:rsidP="0047448B">
      <w:pPr>
        <w:ind w:hanging="142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Data da Distribuição: </w:t>
      </w:r>
      <w:r>
        <w:rPr>
          <w:rFonts w:ascii="Bookman Old Style" w:hAnsi="Bookman Old Style"/>
          <w:sz w:val="24"/>
        </w:rPr>
        <w:t>18/11</w:t>
      </w:r>
      <w:r w:rsidRPr="00E25E7F">
        <w:rPr>
          <w:rFonts w:ascii="Bookman Old Style" w:hAnsi="Bookman Old Style"/>
          <w:sz w:val="24"/>
        </w:rPr>
        <w:t xml:space="preserve">/2018                    Data da Votação: </w:t>
      </w:r>
      <w:r>
        <w:rPr>
          <w:rFonts w:ascii="Bookman Old Style" w:hAnsi="Bookman Old Style"/>
          <w:sz w:val="24"/>
        </w:rPr>
        <w:t>20/12</w:t>
      </w:r>
      <w:r w:rsidRPr="00E25E7F">
        <w:rPr>
          <w:rFonts w:ascii="Bookman Old Style" w:hAnsi="Bookman Old Style"/>
          <w:sz w:val="24"/>
        </w:rPr>
        <w:t>/2018</w:t>
      </w:r>
    </w:p>
    <w:p w:rsidR="0047448B" w:rsidRPr="00E25E7F" w:rsidRDefault="0047448B" w:rsidP="0047448B">
      <w:pPr>
        <w:ind w:firstLine="1134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 </w:t>
      </w:r>
    </w:p>
    <w:p w:rsidR="0047448B" w:rsidRPr="00E25E7F" w:rsidRDefault="0047448B" w:rsidP="0047448B">
      <w:pPr>
        <w:jc w:val="both"/>
        <w:rPr>
          <w:rFonts w:ascii="Bookman Old Style" w:hAnsi="Bookman Old Style"/>
          <w:sz w:val="24"/>
        </w:rPr>
      </w:pPr>
    </w:p>
    <w:p w:rsidR="0047448B" w:rsidRPr="00E25E7F" w:rsidRDefault="0047448B" w:rsidP="0047448B">
      <w:pPr>
        <w:pStyle w:val="PargrafodaLista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b/>
          <w:sz w:val="24"/>
        </w:rPr>
      </w:pPr>
      <w:r w:rsidRPr="00E25E7F">
        <w:rPr>
          <w:rFonts w:ascii="Bookman Old Style" w:hAnsi="Bookman Old Style"/>
          <w:b/>
          <w:sz w:val="24"/>
        </w:rPr>
        <w:t>RELATÓRIO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Trata-se de projeto de lei que objetiva alteração para majoração de </w:t>
      </w:r>
      <w:r>
        <w:rPr>
          <w:rFonts w:ascii="Bookman Old Style" w:hAnsi="Bookman Old Style"/>
          <w:sz w:val="24"/>
        </w:rPr>
        <w:t xml:space="preserve">94 </w:t>
      </w:r>
      <w:r w:rsidRPr="00E25E7F">
        <w:rPr>
          <w:rFonts w:ascii="Bookman Old Style" w:hAnsi="Bookman Old Style"/>
          <w:sz w:val="24"/>
        </w:rPr>
        <w:t xml:space="preserve">horas máquinas previstas no Programa de Incentivo ao produtor Rural, PROIN RURAL, para exercício de 2018, </w:t>
      </w:r>
      <w:r>
        <w:rPr>
          <w:rFonts w:ascii="Bookman Old Style" w:hAnsi="Bookman Old Style"/>
          <w:sz w:val="24"/>
        </w:rPr>
        <w:t xml:space="preserve">art. 4º, subprograma 01 – drenagem e recuperação de terras e abertura de açudes e acessos com serviços de escavadeira hidráulica, </w:t>
      </w:r>
      <w:r w:rsidRPr="00E25E7F">
        <w:rPr>
          <w:rFonts w:ascii="Bookman Old Style" w:hAnsi="Bookman Old Style"/>
          <w:sz w:val="24"/>
        </w:rPr>
        <w:t>em regime de urgência</w:t>
      </w:r>
      <w:r>
        <w:rPr>
          <w:rFonts w:ascii="Bookman Old Style" w:hAnsi="Bookman Old Style"/>
          <w:sz w:val="24"/>
        </w:rPr>
        <w:t>. Com essa alteração o valor para custeio deste serviço aumenta R$7.050,00 (sete mil e cinquenta reais).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</w:p>
    <w:p w:rsidR="0047448B" w:rsidRPr="00E25E7F" w:rsidRDefault="0047448B" w:rsidP="0047448B">
      <w:pPr>
        <w:pStyle w:val="PargrafodaLista"/>
        <w:numPr>
          <w:ilvl w:val="0"/>
          <w:numId w:val="1"/>
        </w:numPr>
        <w:ind w:left="0" w:firstLine="0"/>
        <w:jc w:val="both"/>
        <w:rPr>
          <w:rFonts w:ascii="Bookman Old Style" w:hAnsi="Bookman Old Style"/>
          <w:b/>
          <w:sz w:val="24"/>
        </w:rPr>
      </w:pPr>
      <w:r w:rsidRPr="00E25E7F">
        <w:rPr>
          <w:rFonts w:ascii="Bookman Old Style" w:hAnsi="Bookman Old Style"/>
          <w:b/>
          <w:sz w:val="24"/>
        </w:rPr>
        <w:t xml:space="preserve">PARECER 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A </w:t>
      </w:r>
      <w:r w:rsidRPr="00E25E7F">
        <w:rPr>
          <w:rFonts w:ascii="Bookman Old Style" w:hAnsi="Bookman Old Style"/>
          <w:b/>
          <w:sz w:val="24"/>
        </w:rPr>
        <w:t>Lei Orgânica</w:t>
      </w:r>
      <w:r w:rsidRPr="00E25E7F">
        <w:rPr>
          <w:rFonts w:ascii="Bookman Old Style" w:hAnsi="Bookman Old Style"/>
          <w:sz w:val="24"/>
        </w:rPr>
        <w:t xml:space="preserve"> no </w:t>
      </w:r>
      <w:r w:rsidRPr="00E25E7F">
        <w:rPr>
          <w:rFonts w:ascii="Bookman Old Style" w:hAnsi="Bookman Old Style"/>
          <w:b/>
          <w:sz w:val="24"/>
        </w:rPr>
        <w:t>art. 76</w:t>
      </w:r>
      <w:r w:rsidRPr="00E25E7F">
        <w:rPr>
          <w:rFonts w:ascii="Bookman Old Style" w:hAnsi="Bookman Old Style"/>
          <w:sz w:val="24"/>
        </w:rPr>
        <w:t xml:space="preserve"> prevê que é competência dos Municípios para elaborar programas de desenvolvimento local. Para cumprir com a Lei Orgânica, anualmente o Executivo elabora projeto de lei com objetivo de atualizar e adequar o PROIN, Programa de Incentivo ao Produtor Rural. 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Conforme dispõe </w:t>
      </w:r>
      <w:r w:rsidRPr="00E25E7F">
        <w:rPr>
          <w:rFonts w:ascii="Bookman Old Style" w:hAnsi="Bookman Old Style"/>
          <w:b/>
          <w:sz w:val="24"/>
        </w:rPr>
        <w:t>o art. 30 da Constituição Federal</w:t>
      </w:r>
      <w:r w:rsidRPr="00E25E7F">
        <w:rPr>
          <w:rFonts w:ascii="Bookman Old Style" w:hAnsi="Bookman Old Style"/>
          <w:sz w:val="24"/>
        </w:rPr>
        <w:t xml:space="preserve">, </w:t>
      </w:r>
      <w:r w:rsidRPr="00E25E7F">
        <w:rPr>
          <w:rFonts w:ascii="Bookman Old Style" w:hAnsi="Bookman Old Style"/>
          <w:b/>
          <w:sz w:val="24"/>
        </w:rPr>
        <w:t>compete ao Município legislar sobre assuntos de interesse local.</w:t>
      </w:r>
      <w:r w:rsidRPr="00E25E7F">
        <w:rPr>
          <w:rFonts w:ascii="Bookman Old Style" w:hAnsi="Bookman Old Style"/>
          <w:sz w:val="24"/>
        </w:rPr>
        <w:t xml:space="preserve"> O planejamento e execução de políticas voltadas para a agricultura com o objetivo de melhorar o desempenho de sua organização econômica é interesse local. Justifica o Poder Executivo que a alteração do Programa em tela visa atender ao crescimento na produção agrícola no Município. </w:t>
      </w:r>
      <w:r w:rsidRPr="0001354D">
        <w:rPr>
          <w:rFonts w:ascii="Bookman Old Style" w:hAnsi="Bookman Old Style"/>
          <w:b/>
          <w:sz w:val="24"/>
        </w:rPr>
        <w:t xml:space="preserve">Trata-se de alteração para majorar 94h horas de serviços de máquinas (escavadeira hidráulica) </w:t>
      </w:r>
      <w:r w:rsidRPr="00E25E7F">
        <w:rPr>
          <w:rFonts w:ascii="Bookman Old Style" w:hAnsi="Bookman Old Style"/>
          <w:sz w:val="24"/>
        </w:rPr>
        <w:t xml:space="preserve">previstos no PROIN-RURAL de possibilitando a ampliação da produção e melhoria da renda das famílias rurais locais. 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Style w:val="Forte"/>
          <w:rFonts w:ascii="Bookman Old Style" w:hAnsi="Bookman Old Style"/>
          <w:sz w:val="24"/>
        </w:rPr>
        <w:t>A Constituição Federal no Art. 187 prescreve que a</w:t>
      </w:r>
      <w:r w:rsidRPr="00E25E7F">
        <w:rPr>
          <w:rFonts w:ascii="Bookman Old Style" w:hAnsi="Bookman Old Style"/>
          <w:sz w:val="24"/>
        </w:rPr>
        <w:t xml:space="preserve"> política agrícola será planejada e executada na forma da lei, com a participação efetiva do setor de produção, envolvendo produtores e trabalhadores rurais, bem como dos setores de comercialização, de armazenamento e de transportes, como mesmo menciona a justificativa. Segundo o Executivo, este projeto é adequação da realidade fática e, provavelmente deve ter sido apresentado e aprovado pelo Conselho Municipal da Agricultura, que, conforme </w:t>
      </w:r>
      <w:r w:rsidRPr="00E25E7F">
        <w:rPr>
          <w:rFonts w:ascii="Bookman Old Style" w:hAnsi="Bookman Old Style"/>
          <w:b/>
          <w:sz w:val="24"/>
        </w:rPr>
        <w:t>lei municipal 529/2006, art. 2</w:t>
      </w:r>
      <w:r w:rsidRPr="00E25E7F">
        <w:rPr>
          <w:rFonts w:ascii="Bookman Old Style" w:hAnsi="Bookman Old Style"/>
          <w:sz w:val="24"/>
        </w:rPr>
        <w:t>, possui suas competências lá listadas, entre elas opinar, sempre que solicitado, quanto à concessão, pelo Município, de auxílios e subvenções aos produtores rurais e agroindústrias, emitindo parecer sobre sua aplicação;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Não há previsão no projeto para cobertura dessa majoração específica, todavia, supõem-se que na lei 1149/2017, esteja previsto </w:t>
      </w:r>
      <w:r>
        <w:rPr>
          <w:rFonts w:ascii="Bookman Old Style" w:hAnsi="Bookman Old Style"/>
          <w:b/>
          <w:sz w:val="24"/>
        </w:rPr>
        <w:t xml:space="preserve">dotações orçamentárias </w:t>
      </w:r>
      <w:r>
        <w:rPr>
          <w:rFonts w:ascii="Bookman Old Style" w:hAnsi="Bookman Old Style"/>
          <w:b/>
          <w:sz w:val="24"/>
        </w:rPr>
        <w:lastRenderedPageBreak/>
        <w:t>específicas</w:t>
      </w:r>
      <w:r w:rsidRPr="00E25E7F">
        <w:rPr>
          <w:rFonts w:ascii="Bookman Old Style" w:hAnsi="Bookman Old Style"/>
          <w:sz w:val="24"/>
        </w:rPr>
        <w:t>.</w:t>
      </w:r>
      <w:r w:rsidRPr="00E25E7F">
        <w:rPr>
          <w:rFonts w:ascii="Bookman Old Style" w:hAnsi="Bookman Old Style" w:cs="Arial"/>
          <w:spacing w:val="3"/>
          <w:sz w:val="24"/>
          <w:shd w:val="clear" w:color="auto" w:fill="FFFFFF"/>
        </w:rPr>
        <w:t xml:space="preserve"> Essas análises contábeis devem ser feitas pela Secretaria Municipal da Fazenda, em especial pelo contador e, uma vez encaminhado o projeto pelo Executivo, supõem-se que tal análise foi vencida.</w:t>
      </w:r>
      <w:r w:rsidRPr="00E25E7F">
        <w:rPr>
          <w:rFonts w:ascii="Bookman Old Style" w:hAnsi="Bookman Old Style"/>
          <w:sz w:val="24"/>
        </w:rPr>
        <w:t xml:space="preserve"> 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Quanto ao </w:t>
      </w:r>
      <w:proofErr w:type="spellStart"/>
      <w:r w:rsidRPr="00E25E7F">
        <w:rPr>
          <w:rFonts w:ascii="Bookman Old Style" w:hAnsi="Bookman Old Style"/>
          <w:b/>
          <w:sz w:val="24"/>
        </w:rPr>
        <w:t>quorum</w:t>
      </w:r>
      <w:proofErr w:type="spellEnd"/>
      <w:r w:rsidRPr="00E25E7F">
        <w:rPr>
          <w:rFonts w:ascii="Bookman Old Style" w:hAnsi="Bookman Old Style"/>
          <w:b/>
          <w:sz w:val="24"/>
        </w:rPr>
        <w:t xml:space="preserve"> necessário</w:t>
      </w:r>
      <w:r w:rsidRPr="00E25E7F">
        <w:rPr>
          <w:rFonts w:ascii="Bookman Old Style" w:hAnsi="Bookman Old Style"/>
          <w:sz w:val="24"/>
        </w:rPr>
        <w:t xml:space="preserve">, o </w:t>
      </w:r>
      <w:r w:rsidRPr="00E25E7F">
        <w:rPr>
          <w:rFonts w:ascii="Bookman Old Style" w:hAnsi="Bookman Old Style"/>
          <w:b/>
          <w:sz w:val="24"/>
        </w:rPr>
        <w:t>art. 74 do Regimento Interno da Câmara</w:t>
      </w:r>
      <w:r w:rsidRPr="00E25E7F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47448B" w:rsidRPr="00E25E7F" w:rsidRDefault="0047448B" w:rsidP="0047448B">
      <w:pPr>
        <w:ind w:firstLine="709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  O projeto </w:t>
      </w:r>
      <w:r w:rsidRPr="00663ACB">
        <w:rPr>
          <w:rFonts w:ascii="Bookman Old Style" w:hAnsi="Bookman Old Style"/>
          <w:b/>
          <w:sz w:val="24"/>
        </w:rPr>
        <w:t>obedece aos requisitos de constitucionalidade, legalidade nas proposições</w:t>
      </w:r>
      <w:r w:rsidRPr="00E25E7F">
        <w:rPr>
          <w:rFonts w:ascii="Bookman Old Style" w:hAnsi="Bookman Old Style"/>
          <w:sz w:val="24"/>
        </w:rPr>
        <w:t xml:space="preserve">, não apresentando nenhum vício de ordem formal ou material, e não encontrando óbices à aprovação, sendo pelo entendimento da viabilidade técnica do mesmo, estando apto à votação. </w:t>
      </w:r>
    </w:p>
    <w:p w:rsidR="0047448B" w:rsidRPr="00500B77" w:rsidRDefault="0047448B" w:rsidP="0047448B">
      <w:pPr>
        <w:adjustRightInd w:val="0"/>
        <w:ind w:firstLine="709"/>
        <w:jc w:val="both"/>
        <w:rPr>
          <w:rFonts w:ascii="Bookman Old Style" w:hAnsi="Bookman Old Style" w:cs="Verdana"/>
          <w:color w:val="FF0000"/>
          <w:sz w:val="24"/>
        </w:rPr>
      </w:pPr>
      <w:r w:rsidRPr="00E25E7F">
        <w:rPr>
          <w:rFonts w:ascii="Bookman Old Style" w:hAnsi="Bookman Old Style"/>
          <w:sz w:val="24"/>
        </w:rPr>
        <w:t xml:space="preserve">Quanto </w:t>
      </w:r>
      <w:r w:rsidRPr="00663ACB">
        <w:rPr>
          <w:rFonts w:ascii="Bookman Old Style" w:hAnsi="Bookman Old Style"/>
          <w:b/>
          <w:sz w:val="24"/>
        </w:rPr>
        <w:t>ao mérito</w:t>
      </w:r>
      <w:r w:rsidRPr="00E25E7F">
        <w:rPr>
          <w:rFonts w:ascii="Bookman Old Style" w:hAnsi="Bookman Old Style"/>
          <w:sz w:val="24"/>
        </w:rPr>
        <w:t xml:space="preserve">, </w:t>
      </w:r>
      <w:r w:rsidRPr="00E25E7F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  <w:r>
        <w:rPr>
          <w:rFonts w:ascii="Bookman Old Style" w:hAnsi="Bookman Old Style" w:cs="Verdana"/>
          <w:sz w:val="24"/>
        </w:rPr>
        <w:t xml:space="preserve"> </w:t>
      </w:r>
      <w:r w:rsidRPr="0047448B">
        <w:rPr>
          <w:rFonts w:ascii="Bookman Old Style" w:hAnsi="Bookman Old Style" w:cs="Verdana"/>
          <w:sz w:val="24"/>
        </w:rPr>
        <w:t xml:space="preserve">Ressalta-se que se pretende a majoração de 94h para serem executadas entre o período de 21/12 e 31/12/18, o que parece ser um curto espaço de tempo para tal feito, uma vez que existe final de semana e feriados festivos. Importante que o legislativo fique atento para não ser </w:t>
      </w:r>
      <w:proofErr w:type="spellStart"/>
      <w:r w:rsidRPr="0047448B">
        <w:rPr>
          <w:rFonts w:ascii="Bookman Old Style" w:hAnsi="Bookman Old Style" w:cs="Verdana"/>
          <w:sz w:val="24"/>
        </w:rPr>
        <w:t>usado</w:t>
      </w:r>
      <w:proofErr w:type="spellEnd"/>
      <w:r w:rsidRPr="0047448B">
        <w:rPr>
          <w:rFonts w:ascii="Bookman Old Style" w:hAnsi="Bookman Old Style" w:cs="Verdana"/>
          <w:sz w:val="24"/>
        </w:rPr>
        <w:t xml:space="preserve"> para “legalizar” eventual </w:t>
      </w:r>
      <w:proofErr w:type="spellStart"/>
      <w:r w:rsidRPr="0047448B">
        <w:rPr>
          <w:rFonts w:ascii="Bookman Old Style" w:hAnsi="Bookman Old Style" w:cs="Verdana"/>
          <w:sz w:val="24"/>
        </w:rPr>
        <w:t>extrapolamento</w:t>
      </w:r>
      <w:proofErr w:type="spellEnd"/>
      <w:r w:rsidRPr="0047448B">
        <w:rPr>
          <w:rFonts w:ascii="Bookman Old Style" w:hAnsi="Bookman Old Style" w:cs="Verdana"/>
          <w:sz w:val="24"/>
        </w:rPr>
        <w:t xml:space="preserve"> de horas de serviços já realizados, antes da aprovação do projeto (20/12/2018), em razão de eventual falta de planejamento do Executivo. Aos vereadores cabe a fiscalização juntamente com o Conselho Municipal de Agricultura. Registra-se que não há ata demonstrando que o Conselho está ciente dos fatos e anuiu a majoração.</w:t>
      </w:r>
    </w:p>
    <w:p w:rsidR="0047448B" w:rsidRPr="00B5148D" w:rsidRDefault="0047448B" w:rsidP="0047448B">
      <w:pPr>
        <w:adjustRightInd w:val="0"/>
        <w:ind w:firstLine="709"/>
        <w:rPr>
          <w:rFonts w:ascii="Bookman Old Style" w:hAnsi="Bookman Old Style" w:cs="Verdana"/>
          <w:sz w:val="24"/>
        </w:rPr>
      </w:pPr>
    </w:p>
    <w:p w:rsidR="0047448B" w:rsidRPr="00B5148D" w:rsidRDefault="0047448B" w:rsidP="0047448B">
      <w:pPr>
        <w:adjustRightInd w:val="0"/>
        <w:rPr>
          <w:rFonts w:ascii="Bookman Old Style" w:hAnsi="Bookman Old Style" w:cs="Arial"/>
          <w:b/>
          <w:sz w:val="24"/>
        </w:rPr>
      </w:pPr>
      <w:r w:rsidRPr="00B5148D">
        <w:rPr>
          <w:rFonts w:ascii="Bookman Old Style" w:hAnsi="Bookman Old Style" w:cs="Arial"/>
          <w:sz w:val="24"/>
        </w:rPr>
        <w:t xml:space="preserve">3)         </w:t>
      </w:r>
      <w:r w:rsidRPr="00B5148D">
        <w:rPr>
          <w:rFonts w:ascii="Bookman Old Style" w:hAnsi="Bookman Old Style" w:cs="Arial"/>
          <w:b/>
          <w:sz w:val="24"/>
        </w:rPr>
        <w:t>CONCLUSÃO</w:t>
      </w:r>
    </w:p>
    <w:p w:rsidR="0047448B" w:rsidRPr="00B5148D" w:rsidRDefault="0047448B" w:rsidP="0047448B">
      <w:pPr>
        <w:pStyle w:val="PargrafodaLista"/>
        <w:ind w:left="0" w:firstLine="720"/>
        <w:jc w:val="both"/>
        <w:rPr>
          <w:rFonts w:ascii="Bookman Old Style" w:hAnsi="Bookman Old Style" w:cs="Arial"/>
          <w:sz w:val="24"/>
        </w:rPr>
      </w:pPr>
      <w:r w:rsidRPr="00B5148D">
        <w:rPr>
          <w:rFonts w:ascii="Bookman Old Style" w:hAnsi="Bookman Old Style" w:cs="Arial"/>
          <w:sz w:val="24"/>
        </w:rPr>
        <w:t xml:space="preserve">Ante o exposto, em atendimento à solicitação de </w:t>
      </w:r>
      <w:r w:rsidRPr="00B5148D">
        <w:rPr>
          <w:rFonts w:ascii="Bookman Old Style" w:hAnsi="Bookman Old Style" w:cs="Arial"/>
          <w:b/>
          <w:sz w:val="24"/>
        </w:rPr>
        <w:t>PARECER</w:t>
      </w:r>
      <w:r w:rsidRPr="00B5148D">
        <w:rPr>
          <w:rFonts w:ascii="Bookman Old Style" w:hAnsi="Bookman Old Style" w:cs="Arial"/>
          <w:sz w:val="24"/>
        </w:rPr>
        <w:t xml:space="preserve">, esta Assessora Jurídica </w:t>
      </w:r>
      <w:r w:rsidRPr="00B5148D">
        <w:rPr>
          <w:rFonts w:ascii="Bookman Old Style" w:hAnsi="Bookman Old Style" w:cs="Arial"/>
          <w:b/>
          <w:bCs/>
          <w:sz w:val="24"/>
        </w:rPr>
        <w:t>OPINA </w:t>
      </w:r>
      <w:r w:rsidRPr="00B5148D">
        <w:rPr>
          <w:rFonts w:ascii="Bookman Old Style" w:hAnsi="Bookman Old Style" w:cs="Arial"/>
          <w:bCs/>
          <w:sz w:val="24"/>
        </w:rPr>
        <w:t xml:space="preserve">pela </w:t>
      </w:r>
      <w:r w:rsidRPr="00B5148D">
        <w:rPr>
          <w:rFonts w:ascii="Bookman Old Style" w:hAnsi="Bookman Old Style" w:cs="Arial"/>
          <w:b/>
          <w:bCs/>
          <w:sz w:val="24"/>
        </w:rPr>
        <w:t>constitucionalidade e legalidade</w:t>
      </w:r>
      <w:r w:rsidRPr="00B5148D">
        <w:rPr>
          <w:rFonts w:ascii="Bookman Old Style" w:hAnsi="Bookman Old Style" w:cs="Arial"/>
          <w:bCs/>
          <w:sz w:val="24"/>
        </w:rPr>
        <w:t xml:space="preserve"> da proposição e </w:t>
      </w:r>
      <w:r w:rsidRPr="00B5148D">
        <w:rPr>
          <w:rFonts w:ascii="Bookman Old Style" w:hAnsi="Bookman Old Style" w:cs="Arial"/>
          <w:sz w:val="24"/>
        </w:rPr>
        <w:t xml:space="preserve">pela regular tramitação do presente Projeto de Lei, </w:t>
      </w:r>
      <w:r>
        <w:rPr>
          <w:rFonts w:ascii="Bookman Old Style" w:hAnsi="Bookman Old Style" w:cs="Arial"/>
          <w:sz w:val="24"/>
        </w:rPr>
        <w:t xml:space="preserve">se o mesmo passou pelo Conselho, </w:t>
      </w:r>
      <w:r w:rsidRPr="00B5148D">
        <w:rPr>
          <w:rFonts w:ascii="Bookman Old Style" w:hAnsi="Bookman Old Style" w:cs="Arial"/>
          <w:sz w:val="24"/>
        </w:rPr>
        <w:t>cabendo ao Egrégio Plenário apreciar o seu mérito. </w:t>
      </w:r>
    </w:p>
    <w:p w:rsidR="0047448B" w:rsidRPr="00B5148D" w:rsidRDefault="0047448B" w:rsidP="0047448B">
      <w:pPr>
        <w:ind w:firstLine="709"/>
        <w:jc w:val="both"/>
        <w:rPr>
          <w:rFonts w:ascii="Bookman Old Style" w:hAnsi="Bookman Old Style" w:cs="Arial"/>
          <w:sz w:val="24"/>
        </w:rPr>
      </w:pPr>
      <w:r w:rsidRPr="00B5148D">
        <w:rPr>
          <w:rFonts w:ascii="Bookman Old Style" w:hAnsi="Bookman Old Style" w:cs="Arial"/>
          <w:b/>
          <w:bCs/>
          <w:sz w:val="24"/>
        </w:rPr>
        <w:t>É o parecer.</w:t>
      </w:r>
    </w:p>
    <w:p w:rsidR="0047448B" w:rsidRPr="00B5148D" w:rsidRDefault="0047448B" w:rsidP="0047448B">
      <w:pPr>
        <w:jc w:val="right"/>
        <w:rPr>
          <w:rFonts w:ascii="Bookman Old Style" w:hAnsi="Bookman Old Style" w:cs="Arial"/>
          <w:sz w:val="24"/>
        </w:rPr>
      </w:pPr>
      <w:r w:rsidRPr="00B5148D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20 de dezembro de 2018</w:t>
      </w:r>
      <w:r w:rsidRPr="00B5148D">
        <w:rPr>
          <w:rFonts w:ascii="Bookman Old Style" w:hAnsi="Bookman Old Style" w:cs="Arial"/>
          <w:sz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7448B" w:rsidRPr="00B5148D" w:rsidTr="00561B80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1" w:type="dxa"/>
          </w:tcPr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47448B" w:rsidRPr="00B5148D" w:rsidTr="00561B80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48B" w:rsidRPr="00B5148D" w:rsidRDefault="0047448B" w:rsidP="00561B80">
            <w:pPr>
              <w:jc w:val="center"/>
              <w:rPr>
                <w:rFonts w:ascii="Bookman Old Style" w:hAnsi="Bookman Old Style" w:cs="Arial"/>
                <w:b/>
                <w:sz w:val="24"/>
              </w:rPr>
            </w:pPr>
            <w:proofErr w:type="spellStart"/>
            <w:r w:rsidRPr="00B5148D">
              <w:rPr>
                <w:rFonts w:ascii="Bookman Old Style" w:hAnsi="Bookman Old Style" w:cs="Arial"/>
                <w:b/>
                <w:sz w:val="24"/>
              </w:rPr>
              <w:t>Ninon</w:t>
            </w:r>
            <w:proofErr w:type="spellEnd"/>
            <w:r w:rsidRPr="00B5148D">
              <w:rPr>
                <w:rFonts w:ascii="Bookman Old Style" w:hAnsi="Bookman Old Style" w:cs="Arial"/>
                <w:b/>
                <w:sz w:val="24"/>
              </w:rPr>
              <w:t xml:space="preserve"> Rose Frota</w:t>
            </w:r>
          </w:p>
        </w:tc>
        <w:tc>
          <w:tcPr>
            <w:tcW w:w="2881" w:type="dxa"/>
          </w:tcPr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b/>
                <w:sz w:val="24"/>
              </w:rPr>
            </w:pPr>
          </w:p>
        </w:tc>
        <w:tc>
          <w:tcPr>
            <w:tcW w:w="2882" w:type="dxa"/>
          </w:tcPr>
          <w:p w:rsidR="0047448B" w:rsidRPr="00B5148D" w:rsidRDefault="0047448B" w:rsidP="00561B80">
            <w:pPr>
              <w:jc w:val="center"/>
              <w:rPr>
                <w:rFonts w:ascii="Bookman Old Style" w:hAnsi="Bookman Old Style" w:cs="Arial"/>
                <w:b/>
                <w:sz w:val="24"/>
              </w:rPr>
            </w:pPr>
          </w:p>
        </w:tc>
      </w:tr>
      <w:tr w:rsidR="0047448B" w:rsidRPr="00B5148D" w:rsidTr="00561B80">
        <w:tc>
          <w:tcPr>
            <w:tcW w:w="2881" w:type="dxa"/>
            <w:hideMark/>
          </w:tcPr>
          <w:p w:rsidR="0047448B" w:rsidRPr="00B5148D" w:rsidRDefault="0047448B" w:rsidP="00561B80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B5148D">
              <w:rPr>
                <w:rFonts w:ascii="Bookman Old Style" w:hAnsi="Bookman Old Style" w:cs="Arial"/>
                <w:sz w:val="24"/>
              </w:rPr>
              <w:t>Assessora Jurídica</w:t>
            </w:r>
          </w:p>
          <w:p w:rsidR="0047448B" w:rsidRPr="00B5148D" w:rsidRDefault="0047448B" w:rsidP="00561B80">
            <w:pPr>
              <w:jc w:val="center"/>
              <w:rPr>
                <w:rFonts w:ascii="Bookman Old Style" w:hAnsi="Bookman Old Style" w:cs="Arial"/>
                <w:sz w:val="24"/>
              </w:rPr>
            </w:pPr>
            <w:r w:rsidRPr="00B5148D">
              <w:rPr>
                <w:rFonts w:ascii="Bookman Old Style" w:hAnsi="Bookman Old Style" w:cs="Arial"/>
                <w:sz w:val="24"/>
              </w:rPr>
              <w:t>OAB/RS 59122</w:t>
            </w:r>
          </w:p>
        </w:tc>
        <w:tc>
          <w:tcPr>
            <w:tcW w:w="2881" w:type="dxa"/>
          </w:tcPr>
          <w:p w:rsidR="0047448B" w:rsidRPr="00B5148D" w:rsidRDefault="0047448B" w:rsidP="00561B80">
            <w:pPr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47448B" w:rsidRPr="00B5148D" w:rsidRDefault="0047448B" w:rsidP="00561B80">
            <w:pPr>
              <w:jc w:val="center"/>
              <w:rPr>
                <w:rFonts w:ascii="Bookman Old Style" w:hAnsi="Bookman Old Style" w:cs="Arial"/>
                <w:sz w:val="24"/>
              </w:rPr>
            </w:pPr>
          </w:p>
        </w:tc>
      </w:tr>
    </w:tbl>
    <w:p w:rsidR="0047448B" w:rsidRPr="00CE0616" w:rsidRDefault="0047448B" w:rsidP="00E26309">
      <w:pPr>
        <w:jc w:val="both"/>
        <w:rPr>
          <w:sz w:val="24"/>
          <w:szCs w:val="24"/>
        </w:rPr>
      </w:pPr>
    </w:p>
    <w:p w:rsidR="00FC63CD" w:rsidRPr="00CE0616" w:rsidRDefault="00FC63CD">
      <w:pPr>
        <w:rPr>
          <w:sz w:val="24"/>
          <w:szCs w:val="24"/>
        </w:rPr>
      </w:pPr>
    </w:p>
    <w:sectPr w:rsidR="00FC63CD" w:rsidRPr="00CE0616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09"/>
    <w:rsid w:val="00174CE2"/>
    <w:rsid w:val="001B6CD5"/>
    <w:rsid w:val="0047448B"/>
    <w:rsid w:val="006C2866"/>
    <w:rsid w:val="00920A87"/>
    <w:rsid w:val="009635EB"/>
    <w:rsid w:val="009B00D0"/>
    <w:rsid w:val="00B57397"/>
    <w:rsid w:val="00CE0616"/>
    <w:rsid w:val="00E2630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99D2"/>
  <w15:docId w15:val="{817ED150-D0F4-4729-A668-D61FD88A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448B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styleId="Forte">
    <w:name w:val="Strong"/>
    <w:basedOn w:val="Fontepargpadro"/>
    <w:uiPriority w:val="22"/>
    <w:qFormat/>
    <w:rsid w:val="0047448B"/>
    <w:rPr>
      <w:b/>
      <w:bCs/>
    </w:rPr>
  </w:style>
  <w:style w:type="table" w:styleId="Tabelacomgrade">
    <w:name w:val="Table Grid"/>
    <w:basedOn w:val="Tabelanormal"/>
    <w:uiPriority w:val="59"/>
    <w:rsid w:val="004744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cp:lastPrinted>2018-12-12T20:47:00Z</cp:lastPrinted>
  <dcterms:created xsi:type="dcterms:W3CDTF">2018-12-21T09:51:00Z</dcterms:created>
  <dcterms:modified xsi:type="dcterms:W3CDTF">2018-12-21T10:02:00Z</dcterms:modified>
</cp:coreProperties>
</file>