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E" w:rsidRPr="0085540E" w:rsidRDefault="0085540E" w:rsidP="0053535C">
      <w:pPr>
        <w:pStyle w:val="Corpodetexto"/>
        <w:spacing w:line="276" w:lineRule="auto"/>
        <w:ind w:firstLine="993"/>
        <w:jc w:val="center"/>
        <w:rPr>
          <w:b/>
        </w:rPr>
      </w:pPr>
    </w:p>
    <w:p w:rsidR="00493126" w:rsidRPr="0085540E" w:rsidRDefault="00493126" w:rsidP="0053535C">
      <w:pPr>
        <w:pStyle w:val="Corpodetexto"/>
        <w:spacing w:line="276" w:lineRule="auto"/>
        <w:ind w:firstLine="993"/>
        <w:jc w:val="center"/>
        <w:rPr>
          <w:b/>
        </w:rPr>
      </w:pPr>
      <w:r w:rsidRPr="0085540E">
        <w:rPr>
          <w:b/>
        </w:rPr>
        <w:t>PROJETO DE LEI N° 0</w:t>
      </w:r>
      <w:r w:rsidR="006A5E5D" w:rsidRPr="0085540E">
        <w:rPr>
          <w:b/>
        </w:rPr>
        <w:t>2</w:t>
      </w:r>
      <w:r w:rsidR="005F6372">
        <w:rPr>
          <w:b/>
        </w:rPr>
        <w:t>1</w:t>
      </w:r>
      <w:r w:rsidRPr="0085540E">
        <w:rPr>
          <w:b/>
        </w:rPr>
        <w:t>, DE</w:t>
      </w:r>
      <w:proofErr w:type="gramStart"/>
      <w:r w:rsidRPr="0085540E">
        <w:rPr>
          <w:b/>
        </w:rPr>
        <w:t xml:space="preserve">  </w:t>
      </w:r>
      <w:proofErr w:type="gramEnd"/>
      <w:r w:rsidR="006A5E5D" w:rsidRPr="0085540E">
        <w:rPr>
          <w:b/>
        </w:rPr>
        <w:t>26</w:t>
      </w:r>
      <w:r w:rsidR="00C43EC5" w:rsidRPr="0085540E">
        <w:rPr>
          <w:b/>
        </w:rPr>
        <w:t xml:space="preserve"> </w:t>
      </w:r>
      <w:r w:rsidRPr="0085540E">
        <w:rPr>
          <w:b/>
        </w:rPr>
        <w:t xml:space="preserve">DE </w:t>
      </w:r>
      <w:r w:rsidR="00EC4598" w:rsidRPr="0085540E">
        <w:rPr>
          <w:b/>
        </w:rPr>
        <w:t>MARÇO</w:t>
      </w:r>
      <w:r w:rsidR="00C43EC5" w:rsidRPr="0085540E">
        <w:rPr>
          <w:b/>
        </w:rPr>
        <w:t xml:space="preserve"> </w:t>
      </w:r>
      <w:r w:rsidRPr="0085540E">
        <w:rPr>
          <w:b/>
        </w:rPr>
        <w:t xml:space="preserve"> DE 201</w:t>
      </w:r>
      <w:r w:rsidR="00EC4598" w:rsidRPr="0085540E">
        <w:rPr>
          <w:b/>
        </w:rPr>
        <w:t>4</w:t>
      </w:r>
      <w:r w:rsidRPr="0085540E">
        <w:rPr>
          <w:b/>
        </w:rPr>
        <w:t>.</w:t>
      </w:r>
    </w:p>
    <w:p w:rsidR="00EC4598" w:rsidRDefault="00EC4598" w:rsidP="0053535C">
      <w:pPr>
        <w:pStyle w:val="Corpodetexto"/>
        <w:spacing w:line="276" w:lineRule="auto"/>
        <w:ind w:firstLine="993"/>
        <w:jc w:val="center"/>
      </w:pPr>
    </w:p>
    <w:p w:rsidR="0085540E" w:rsidRPr="0053535C" w:rsidRDefault="0085540E" w:rsidP="0053535C">
      <w:pPr>
        <w:pStyle w:val="Corpodetexto"/>
        <w:spacing w:line="276" w:lineRule="auto"/>
        <w:ind w:firstLine="993"/>
        <w:jc w:val="center"/>
      </w:pPr>
    </w:p>
    <w:p w:rsidR="00756309" w:rsidRPr="0053535C" w:rsidRDefault="0053535C" w:rsidP="006A5E5D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6A5E5D">
        <w:rPr>
          <w:b/>
          <w:bCs/>
          <w:i/>
        </w:rPr>
        <w:t xml:space="preserve">"AUTORIZA A ABERTURA DE CRÉDITO ADICIONAL ESPECIAL, NO VALOR DE R$ </w:t>
      </w:r>
      <w:r w:rsidR="006A5E5D" w:rsidRPr="006A5E5D">
        <w:rPr>
          <w:b/>
          <w:i/>
        </w:rPr>
        <w:t xml:space="preserve">R$ 1.369,34 </w:t>
      </w:r>
      <w:r w:rsidRPr="006A5E5D">
        <w:rPr>
          <w:b/>
          <w:bCs/>
          <w:i/>
        </w:rPr>
        <w:t>E DÁ OUTRAS PROVIDÊNCIAS</w:t>
      </w:r>
      <w:proofErr w:type="gramStart"/>
      <w:r w:rsidRPr="0053535C">
        <w:rPr>
          <w:b/>
          <w:bCs/>
          <w:i/>
        </w:rPr>
        <w:t>”</w:t>
      </w:r>
      <w:proofErr w:type="gramEnd"/>
      <w:r w:rsidRPr="0053535C">
        <w:rPr>
          <w:b/>
          <w:bCs/>
          <w:i/>
        </w:rPr>
        <w:t xml:space="preserve"> </w:t>
      </w:r>
      <w:r w:rsidRPr="0053535C">
        <w:rPr>
          <w:b/>
          <w:i/>
        </w:rPr>
        <w:t xml:space="preserve"> </w:t>
      </w:r>
    </w:p>
    <w:p w:rsidR="0053535C" w:rsidRPr="0053535C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</w:p>
    <w:p w:rsidR="0053535C" w:rsidRPr="006A5E5D" w:rsidRDefault="0053535C" w:rsidP="006A5E5D">
      <w:pPr>
        <w:pStyle w:val="Corpodetexto"/>
        <w:spacing w:line="360" w:lineRule="auto"/>
        <w:ind w:firstLine="993"/>
      </w:pPr>
      <w:r w:rsidRPr="006A5E5D">
        <w:rPr>
          <w:b/>
          <w:bCs/>
          <w:color w:val="000000"/>
        </w:rPr>
        <w:t xml:space="preserve"> Art.</w:t>
      </w:r>
      <w:proofErr w:type="gramStart"/>
      <w:r w:rsidRPr="006A5E5D">
        <w:rPr>
          <w:b/>
          <w:bCs/>
          <w:color w:val="000000"/>
        </w:rPr>
        <w:t xml:space="preserve">  </w:t>
      </w:r>
      <w:proofErr w:type="gramEnd"/>
      <w:r w:rsidRPr="006A5E5D">
        <w:rPr>
          <w:b/>
          <w:bCs/>
          <w:color w:val="000000"/>
        </w:rPr>
        <w:t>1º</w:t>
      </w:r>
      <w:r w:rsidRPr="006A5E5D">
        <w:t xml:space="preserve">  Fica o poder executivo autorizado a abrir </w:t>
      </w:r>
      <w:r w:rsidRPr="006A5E5D">
        <w:rPr>
          <w:b/>
          <w:u w:val="single"/>
        </w:rPr>
        <w:t>Crédito Adicional Especial</w:t>
      </w:r>
      <w:r w:rsidRPr="006A5E5D">
        <w:t xml:space="preserve">, no valor de </w:t>
      </w:r>
      <w:r w:rsidR="006A5E5D" w:rsidRPr="006A5E5D">
        <w:t>R$ 1.369,34 (mil trezentos e sessenta e nove reais</w:t>
      </w:r>
      <w:r w:rsidR="0085540E">
        <w:t xml:space="preserve"> e trinta e quatro centavos</w:t>
      </w:r>
      <w:r w:rsidR="006A5E5D" w:rsidRPr="006A5E5D">
        <w:t xml:space="preserve">) </w:t>
      </w:r>
      <w:r w:rsidRPr="006A5E5D">
        <w:t xml:space="preserve">no Orçamento de 2014, Lei Municipal n.° 926 de 16 de dezembro  de 2013, nas seguintes dotações: 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sz w:val="24"/>
          <w:szCs w:val="24"/>
        </w:rPr>
      </w:pP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rFonts w:eastAsia="Arial"/>
          <w:sz w:val="24"/>
          <w:szCs w:val="24"/>
        </w:rPr>
      </w:pPr>
      <w:r w:rsidRPr="006A5E5D">
        <w:rPr>
          <w:rFonts w:eastAsia="Arial"/>
          <w:sz w:val="24"/>
          <w:szCs w:val="24"/>
        </w:rPr>
        <w:t>08</w:t>
      </w:r>
      <w:proofErr w:type="gramStart"/>
      <w:r w:rsidRPr="006A5E5D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6A5E5D">
        <w:rPr>
          <w:rFonts w:eastAsia="Arial"/>
          <w:sz w:val="24"/>
          <w:szCs w:val="24"/>
        </w:rPr>
        <w:t>SECRET</w:t>
      </w:r>
      <w:proofErr w:type="spellEnd"/>
      <w:r w:rsidRPr="006A5E5D">
        <w:rPr>
          <w:rFonts w:eastAsia="Arial"/>
          <w:sz w:val="24"/>
          <w:szCs w:val="24"/>
        </w:rPr>
        <w:t xml:space="preserve">. DE EDUCAÇÃO, CULTURA E </w:t>
      </w:r>
      <w:proofErr w:type="gramStart"/>
      <w:r w:rsidRPr="006A5E5D">
        <w:rPr>
          <w:rFonts w:eastAsia="Arial"/>
          <w:sz w:val="24"/>
          <w:szCs w:val="24"/>
        </w:rPr>
        <w:t>DESPORTO</w:t>
      </w:r>
      <w:proofErr w:type="gramEnd"/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rFonts w:eastAsia="Arial"/>
          <w:sz w:val="24"/>
          <w:szCs w:val="24"/>
        </w:rPr>
      </w:pPr>
      <w:r w:rsidRPr="006A5E5D">
        <w:rPr>
          <w:rFonts w:eastAsia="Arial"/>
          <w:sz w:val="24"/>
          <w:szCs w:val="24"/>
        </w:rPr>
        <w:t>06</w:t>
      </w:r>
      <w:proofErr w:type="gramStart"/>
      <w:r w:rsidRPr="006A5E5D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6A5E5D">
        <w:rPr>
          <w:rFonts w:eastAsia="Arial"/>
          <w:sz w:val="24"/>
          <w:szCs w:val="24"/>
        </w:rPr>
        <w:t>DPTO</w:t>
      </w:r>
      <w:proofErr w:type="spellEnd"/>
      <w:r w:rsidRPr="006A5E5D">
        <w:rPr>
          <w:rFonts w:eastAsia="Arial"/>
          <w:sz w:val="24"/>
          <w:szCs w:val="24"/>
        </w:rPr>
        <w:t xml:space="preserve"> DESPORTO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rFonts w:eastAsia="Arial"/>
          <w:sz w:val="24"/>
          <w:szCs w:val="24"/>
        </w:rPr>
      </w:pPr>
      <w:r w:rsidRPr="006A5E5D">
        <w:rPr>
          <w:rFonts w:eastAsia="Arial"/>
          <w:sz w:val="24"/>
          <w:szCs w:val="24"/>
        </w:rPr>
        <w:t>27 Desporto e Lazer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rFonts w:eastAsia="Arial"/>
          <w:sz w:val="24"/>
          <w:szCs w:val="24"/>
        </w:rPr>
      </w:pPr>
      <w:proofErr w:type="gramStart"/>
      <w:r w:rsidRPr="006A5E5D">
        <w:rPr>
          <w:rFonts w:eastAsia="Arial"/>
          <w:sz w:val="24"/>
          <w:szCs w:val="24"/>
        </w:rPr>
        <w:t>27.812 Desporto</w:t>
      </w:r>
      <w:proofErr w:type="gramEnd"/>
      <w:r w:rsidRPr="006A5E5D">
        <w:rPr>
          <w:rFonts w:eastAsia="Arial"/>
          <w:sz w:val="24"/>
          <w:szCs w:val="24"/>
        </w:rPr>
        <w:t xml:space="preserve"> Comunitário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rFonts w:eastAsia="Arial"/>
          <w:sz w:val="24"/>
          <w:szCs w:val="24"/>
        </w:rPr>
      </w:pPr>
      <w:r w:rsidRPr="006A5E5D">
        <w:rPr>
          <w:rFonts w:eastAsia="Arial"/>
          <w:sz w:val="24"/>
          <w:szCs w:val="24"/>
        </w:rPr>
        <w:t>27.812.0180 Desporto Comunitário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sz w:val="24"/>
          <w:szCs w:val="24"/>
        </w:rPr>
      </w:pPr>
      <w:r w:rsidRPr="006A5E5D">
        <w:rPr>
          <w:rFonts w:eastAsia="Arial"/>
          <w:sz w:val="24"/>
          <w:szCs w:val="24"/>
        </w:rPr>
        <w:t>27.812.0180.1027 Construção de Ginásio Munic. de Esportes</w:t>
      </w:r>
      <w:r w:rsidRPr="006A5E5D">
        <w:rPr>
          <w:sz w:val="24"/>
          <w:szCs w:val="24"/>
        </w:rPr>
        <w:br/>
      </w:r>
      <w:r w:rsidR="0085540E">
        <w:rPr>
          <w:sz w:val="24"/>
          <w:szCs w:val="24"/>
        </w:rPr>
        <w:t xml:space="preserve">                 </w:t>
      </w:r>
      <w:r w:rsidRPr="006A5E5D">
        <w:rPr>
          <w:sz w:val="24"/>
          <w:szCs w:val="24"/>
        </w:rPr>
        <w:t>3.4.4.90.5100000000 Obras e instalações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sz w:val="24"/>
          <w:szCs w:val="24"/>
        </w:rPr>
      </w:pPr>
      <w:r w:rsidRPr="006A5E5D">
        <w:rPr>
          <w:sz w:val="24"/>
          <w:szCs w:val="24"/>
        </w:rPr>
        <w:t xml:space="preserve">Conta nº 861300 (Recurso 0001 Livre) </w:t>
      </w:r>
      <w:r w:rsidRPr="006A5E5D">
        <w:rPr>
          <w:sz w:val="24"/>
          <w:szCs w:val="24"/>
        </w:rPr>
        <w:tab/>
        <w:t>R$ 1.369,34</w:t>
      </w:r>
    </w:p>
    <w:p w:rsidR="006A5E5D" w:rsidRPr="006A5E5D" w:rsidRDefault="006A5E5D" w:rsidP="006A5E5D">
      <w:pPr>
        <w:tabs>
          <w:tab w:val="right" w:leader="dot" w:pos="9288"/>
        </w:tabs>
        <w:ind w:firstLine="993"/>
        <w:rPr>
          <w:sz w:val="24"/>
          <w:szCs w:val="24"/>
        </w:rPr>
      </w:pPr>
    </w:p>
    <w:p w:rsidR="006A5E5D" w:rsidRPr="006A5E5D" w:rsidRDefault="006A5E5D" w:rsidP="006A5E5D">
      <w:pPr>
        <w:ind w:firstLine="993"/>
        <w:rPr>
          <w:sz w:val="24"/>
          <w:szCs w:val="24"/>
        </w:rPr>
      </w:pPr>
    </w:p>
    <w:p w:rsidR="006A5E5D" w:rsidRDefault="0053535C" w:rsidP="006A5E5D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993"/>
        <w:jc w:val="both"/>
        <w:rPr>
          <w:sz w:val="24"/>
          <w:szCs w:val="24"/>
        </w:rPr>
      </w:pPr>
      <w:r w:rsidRPr="006A5E5D">
        <w:rPr>
          <w:b/>
          <w:sz w:val="24"/>
          <w:szCs w:val="24"/>
        </w:rPr>
        <w:t xml:space="preserve">  Art. 2°</w:t>
      </w:r>
      <w:r w:rsidRPr="006A5E5D">
        <w:rPr>
          <w:sz w:val="24"/>
          <w:szCs w:val="24"/>
        </w:rPr>
        <w:t xml:space="preserve"> Servir</w:t>
      </w:r>
      <w:r w:rsidR="006A5E5D" w:rsidRPr="006A5E5D">
        <w:rPr>
          <w:sz w:val="24"/>
          <w:szCs w:val="24"/>
        </w:rPr>
        <w:t>á</w:t>
      </w:r>
      <w:r w:rsidRPr="006A5E5D">
        <w:rPr>
          <w:sz w:val="24"/>
          <w:szCs w:val="24"/>
        </w:rPr>
        <w:t xml:space="preserve"> de cobertura para a despesa prevista no artigo anterior</w:t>
      </w:r>
      <w:proofErr w:type="gramStart"/>
      <w:r w:rsidRPr="006A5E5D">
        <w:rPr>
          <w:sz w:val="24"/>
          <w:szCs w:val="24"/>
        </w:rPr>
        <w:t xml:space="preserve">  </w:t>
      </w:r>
      <w:r w:rsidR="006A5E5D" w:rsidRPr="006A5E5D">
        <w:rPr>
          <w:sz w:val="24"/>
          <w:szCs w:val="24"/>
        </w:rPr>
        <w:t xml:space="preserve"> </w:t>
      </w:r>
      <w:proofErr w:type="gramEnd"/>
      <w:r w:rsidR="006A5E5D" w:rsidRPr="006A5E5D">
        <w:rPr>
          <w:sz w:val="24"/>
          <w:szCs w:val="24"/>
        </w:rPr>
        <w:t>o Superávit Financeiro do exercício de 2013 no valor de R$ 1.369,34 (mil e trezentos e sessenta e nove reais e trinta e quatro centavos) do recurso 0001 – Recurso Livre.</w:t>
      </w:r>
    </w:p>
    <w:p w:rsidR="006A5E5D" w:rsidRPr="006A5E5D" w:rsidRDefault="006A5E5D" w:rsidP="006A5E5D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993"/>
        <w:jc w:val="both"/>
        <w:rPr>
          <w:sz w:val="24"/>
          <w:szCs w:val="24"/>
        </w:rPr>
      </w:pPr>
    </w:p>
    <w:p w:rsidR="0053535C" w:rsidRPr="006A5E5D" w:rsidRDefault="0053535C" w:rsidP="006A5E5D">
      <w:pPr>
        <w:adjustRightInd w:val="0"/>
        <w:spacing w:line="360" w:lineRule="auto"/>
        <w:ind w:firstLine="993"/>
        <w:jc w:val="both"/>
        <w:rPr>
          <w:color w:val="000000"/>
          <w:sz w:val="24"/>
          <w:szCs w:val="24"/>
        </w:rPr>
      </w:pPr>
      <w:r w:rsidRPr="006A5E5D">
        <w:rPr>
          <w:b/>
          <w:bCs/>
          <w:color w:val="000000"/>
          <w:sz w:val="24"/>
          <w:szCs w:val="24"/>
        </w:rPr>
        <w:t xml:space="preserve">  Art.</w:t>
      </w:r>
      <w:proofErr w:type="gramStart"/>
      <w:r w:rsidRPr="006A5E5D">
        <w:rPr>
          <w:b/>
          <w:bCs/>
          <w:color w:val="000000"/>
          <w:sz w:val="24"/>
          <w:szCs w:val="24"/>
        </w:rPr>
        <w:t xml:space="preserve">  </w:t>
      </w:r>
      <w:proofErr w:type="gramEnd"/>
      <w:r w:rsidRPr="006A5E5D">
        <w:rPr>
          <w:b/>
          <w:bCs/>
          <w:color w:val="000000"/>
          <w:sz w:val="24"/>
          <w:szCs w:val="24"/>
        </w:rPr>
        <w:t xml:space="preserve">3º. </w:t>
      </w:r>
      <w:r w:rsidRPr="006A5E5D">
        <w:rPr>
          <w:color w:val="000000"/>
          <w:sz w:val="24"/>
          <w:szCs w:val="24"/>
        </w:rPr>
        <w:t>Esta Lei entra em vigor na data de sua publicação.</w:t>
      </w:r>
    </w:p>
    <w:p w:rsidR="008C4AAC" w:rsidRPr="0053535C" w:rsidRDefault="008C4AAC" w:rsidP="0053535C">
      <w:pPr>
        <w:spacing w:line="276" w:lineRule="auto"/>
        <w:ind w:firstLine="993"/>
        <w:jc w:val="both"/>
        <w:rPr>
          <w:sz w:val="24"/>
          <w:szCs w:val="24"/>
        </w:rPr>
      </w:pPr>
      <w:r w:rsidRPr="0053535C">
        <w:rPr>
          <w:sz w:val="24"/>
          <w:szCs w:val="24"/>
        </w:rPr>
        <w:t xml:space="preserve">                      </w:t>
      </w:r>
    </w:p>
    <w:p w:rsidR="00493126" w:rsidRPr="0053535C" w:rsidRDefault="00EC4598" w:rsidP="0053535C">
      <w:pPr>
        <w:pStyle w:val="Corpodetexto"/>
        <w:spacing w:line="276" w:lineRule="auto"/>
        <w:ind w:firstLine="993"/>
      </w:pPr>
      <w:r w:rsidRPr="0053535C">
        <w:t xml:space="preserve"> </w:t>
      </w:r>
      <w:r w:rsidR="0053535C">
        <w:t xml:space="preserve">                                                     </w:t>
      </w:r>
      <w:r w:rsidR="00493126" w:rsidRPr="0053535C">
        <w:t>Presidente Lucena,</w:t>
      </w:r>
      <w:r w:rsidR="0084516C" w:rsidRPr="0053535C">
        <w:t xml:space="preserve"> </w:t>
      </w:r>
      <w:r w:rsidR="006A5E5D">
        <w:t>26</w:t>
      </w:r>
      <w:r w:rsidR="00EE1D63" w:rsidRPr="0053535C">
        <w:t xml:space="preserve"> de</w:t>
      </w:r>
      <w:r w:rsidR="00493126" w:rsidRPr="0053535C">
        <w:t xml:space="preserve"> </w:t>
      </w:r>
      <w:r w:rsidRPr="0053535C">
        <w:t>março</w:t>
      </w:r>
      <w:proofErr w:type="gramStart"/>
      <w:r w:rsidRPr="0053535C">
        <w:t xml:space="preserve"> </w:t>
      </w:r>
      <w:r w:rsidR="00493126" w:rsidRPr="0053535C">
        <w:t xml:space="preserve"> </w:t>
      </w:r>
      <w:proofErr w:type="gramEnd"/>
      <w:r w:rsidR="00493126" w:rsidRPr="0053535C">
        <w:t>de 201</w:t>
      </w:r>
      <w:r w:rsidRPr="0053535C">
        <w:t>4</w:t>
      </w:r>
      <w:r w:rsidR="00493126" w:rsidRPr="0053535C">
        <w:t>.</w:t>
      </w:r>
    </w:p>
    <w:p w:rsidR="00EC4598" w:rsidRPr="0053535C" w:rsidRDefault="00EC4598" w:rsidP="0053535C">
      <w:pPr>
        <w:pStyle w:val="Corpodetexto"/>
        <w:spacing w:line="276" w:lineRule="auto"/>
        <w:ind w:firstLine="993"/>
      </w:pPr>
    </w:p>
    <w:p w:rsidR="00C43EC5" w:rsidRPr="0053535C" w:rsidRDefault="00C43EC5" w:rsidP="0053535C">
      <w:pPr>
        <w:pStyle w:val="Corpodetexto"/>
        <w:spacing w:line="276" w:lineRule="auto"/>
        <w:ind w:left="2641" w:firstLine="993"/>
        <w:rPr>
          <w:b/>
        </w:rPr>
      </w:pPr>
      <w:r w:rsidRPr="0053535C">
        <w:t xml:space="preserve">       </w:t>
      </w:r>
      <w:r w:rsidR="00EC4598" w:rsidRPr="0053535C">
        <w:t xml:space="preserve"> </w:t>
      </w:r>
      <w:r w:rsidRPr="0053535C">
        <w:t xml:space="preserve"> </w:t>
      </w:r>
      <w:bookmarkStart w:id="0" w:name="OLE_LINK1"/>
      <w:bookmarkStart w:id="1" w:name="OLE_LINK2"/>
      <w:r w:rsidRPr="0053535C">
        <w:rPr>
          <w:b/>
        </w:rPr>
        <w:t>REJANI MARIA WÜRZIUS STOFFEL</w:t>
      </w:r>
      <w:bookmarkEnd w:id="0"/>
      <w:bookmarkEnd w:id="1"/>
    </w:p>
    <w:p w:rsidR="00927DD2" w:rsidRPr="0053535C" w:rsidRDefault="00C43EC5" w:rsidP="0053535C">
      <w:pPr>
        <w:pStyle w:val="Corpodetexto"/>
        <w:spacing w:line="276" w:lineRule="auto"/>
        <w:ind w:firstLine="993"/>
      </w:pPr>
      <w:r w:rsidRPr="0053535C">
        <w:t xml:space="preserve">                                                               </w:t>
      </w:r>
      <w:r w:rsidR="00EC4598" w:rsidRPr="0053535C">
        <w:t xml:space="preserve">    </w:t>
      </w:r>
      <w:r w:rsidRPr="0053535C">
        <w:t xml:space="preserve">   </w:t>
      </w:r>
      <w:r w:rsidR="00493126" w:rsidRPr="0053535C">
        <w:t>Prefeit</w:t>
      </w:r>
      <w:r w:rsidRPr="0053535C">
        <w:t>a</w:t>
      </w:r>
      <w:r w:rsidR="00493126" w:rsidRPr="0053535C">
        <w:t xml:space="preserve"> Municipal</w:t>
      </w: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Pr="0053535C" w:rsidRDefault="0053535C" w:rsidP="0053535C">
      <w:pPr>
        <w:pStyle w:val="Corpodetexto"/>
        <w:spacing w:line="276" w:lineRule="auto"/>
        <w:ind w:firstLine="993"/>
      </w:pPr>
    </w:p>
    <w:p w:rsidR="0053535C" w:rsidRDefault="0053535C" w:rsidP="0053535C">
      <w:pPr>
        <w:pStyle w:val="Corpodetexto"/>
        <w:spacing w:line="276" w:lineRule="auto"/>
        <w:ind w:firstLine="993"/>
      </w:pPr>
    </w:p>
    <w:p w:rsidR="0053535C" w:rsidRDefault="0053535C" w:rsidP="0053535C">
      <w:pPr>
        <w:pStyle w:val="Corpodetexto"/>
        <w:spacing w:line="276" w:lineRule="auto"/>
        <w:ind w:firstLine="993"/>
      </w:pPr>
    </w:p>
    <w:p w:rsidR="0053535C" w:rsidRDefault="0053535C" w:rsidP="0053535C">
      <w:pPr>
        <w:pStyle w:val="Corpodetexto"/>
        <w:spacing w:line="276" w:lineRule="auto"/>
        <w:ind w:firstLine="993"/>
      </w:pPr>
    </w:p>
    <w:p w:rsidR="00D22ADE" w:rsidRPr="0053535C" w:rsidRDefault="00D22ADE" w:rsidP="0053535C">
      <w:pPr>
        <w:pStyle w:val="Corpodetexto"/>
        <w:spacing w:line="276" w:lineRule="auto"/>
        <w:ind w:firstLine="993"/>
      </w:pPr>
    </w:p>
    <w:p w:rsidR="0053535C" w:rsidRPr="0053535C" w:rsidRDefault="0053535C" w:rsidP="0085540E">
      <w:pPr>
        <w:pStyle w:val="Ttulo1"/>
        <w:spacing w:line="360" w:lineRule="auto"/>
        <w:ind w:firstLine="993"/>
        <w:jc w:val="both"/>
        <w:rPr>
          <w:b/>
          <w:bCs/>
        </w:rPr>
      </w:pPr>
      <w:r w:rsidRPr="0053535C">
        <w:rPr>
          <w:b/>
          <w:bCs/>
        </w:rPr>
        <w:t xml:space="preserve">           </w:t>
      </w:r>
    </w:p>
    <w:p w:rsidR="0053535C" w:rsidRPr="0085540E" w:rsidRDefault="0053535C" w:rsidP="0085540E">
      <w:pPr>
        <w:pStyle w:val="Ttulo"/>
        <w:spacing w:line="360" w:lineRule="auto"/>
        <w:jc w:val="both"/>
        <w:rPr>
          <w:u w:val="single"/>
        </w:rPr>
      </w:pPr>
      <w:r w:rsidRPr="0085540E">
        <w:rPr>
          <w:u w:val="single"/>
        </w:rPr>
        <w:t>JUSTIFICATIVA AO PROJETO DE LEI N° 0</w:t>
      </w:r>
      <w:r w:rsidR="006A5E5D" w:rsidRPr="0085540E">
        <w:rPr>
          <w:u w:val="single"/>
        </w:rPr>
        <w:t>2</w:t>
      </w:r>
      <w:r w:rsidR="005F6372">
        <w:rPr>
          <w:u w:val="single"/>
        </w:rPr>
        <w:t>1</w:t>
      </w:r>
      <w:r w:rsidRPr="0085540E">
        <w:rPr>
          <w:u w:val="single"/>
        </w:rPr>
        <w:t xml:space="preserve">, DE </w:t>
      </w:r>
      <w:r w:rsidR="006A5E5D" w:rsidRPr="0085540E">
        <w:rPr>
          <w:u w:val="single"/>
        </w:rPr>
        <w:t>26</w:t>
      </w:r>
      <w:r w:rsidRPr="0085540E">
        <w:rPr>
          <w:u w:val="single"/>
        </w:rPr>
        <w:t xml:space="preserve"> DE MARÇO DE 2014.</w:t>
      </w:r>
    </w:p>
    <w:p w:rsidR="0053535C" w:rsidRPr="0085540E" w:rsidRDefault="0053535C" w:rsidP="0085540E">
      <w:pPr>
        <w:tabs>
          <w:tab w:val="right" w:leader="dot" w:pos="8827"/>
        </w:tabs>
        <w:spacing w:line="360" w:lineRule="auto"/>
        <w:ind w:firstLine="993"/>
        <w:jc w:val="both"/>
        <w:rPr>
          <w:sz w:val="24"/>
          <w:szCs w:val="24"/>
        </w:rPr>
      </w:pPr>
    </w:p>
    <w:p w:rsidR="006A5E5D" w:rsidRPr="0085540E" w:rsidRDefault="006A5E5D" w:rsidP="0085540E">
      <w:pPr>
        <w:tabs>
          <w:tab w:val="right" w:leader="dot" w:pos="8827"/>
        </w:tabs>
        <w:spacing w:line="360" w:lineRule="auto"/>
        <w:ind w:firstLine="888"/>
        <w:jc w:val="both"/>
        <w:rPr>
          <w:rFonts w:cs="Arial"/>
          <w:sz w:val="24"/>
          <w:szCs w:val="24"/>
        </w:rPr>
      </w:pPr>
      <w:r w:rsidRPr="0085540E">
        <w:rPr>
          <w:rFonts w:cs="Arial"/>
          <w:sz w:val="24"/>
          <w:szCs w:val="24"/>
        </w:rPr>
        <w:t xml:space="preserve">A obra do Ginásio Municipal de Esportes em Picada Schneider, executada com recursos previstos pelo CONTRATO DE REPASSE Nº 0372036-75/2011 / MINISTÉRIO DO ESPORTE / CAIXA, de 30 de dezembro de 2011, celebrado entre o Município e a União Federal, por intermédio do Ministério do Esporte, representado pela Caixa Econômica Federal, está concluída, podendo, portanto, ser paga. </w:t>
      </w:r>
    </w:p>
    <w:p w:rsidR="006A5E5D" w:rsidRPr="0085540E" w:rsidRDefault="006A5E5D" w:rsidP="0085540E">
      <w:pPr>
        <w:tabs>
          <w:tab w:val="right" w:leader="dot" w:pos="8827"/>
        </w:tabs>
        <w:spacing w:line="360" w:lineRule="auto"/>
        <w:ind w:firstLine="888"/>
        <w:jc w:val="both"/>
        <w:rPr>
          <w:rFonts w:cs="Arial"/>
          <w:sz w:val="24"/>
          <w:szCs w:val="24"/>
        </w:rPr>
      </w:pPr>
      <w:r w:rsidRPr="0085540E">
        <w:rPr>
          <w:rFonts w:cs="Arial"/>
          <w:sz w:val="24"/>
          <w:szCs w:val="24"/>
        </w:rPr>
        <w:t>Entretanto, para a liberação dos recursos a Caixa Econômica Federal exige o depósito da contrapartida do Município na conta vinculada ao Contrato de Repasse,</w:t>
      </w:r>
      <w:r w:rsidR="0085540E">
        <w:rPr>
          <w:rFonts w:cs="Arial"/>
          <w:sz w:val="24"/>
          <w:szCs w:val="24"/>
        </w:rPr>
        <w:t xml:space="preserve"> no valor de </w:t>
      </w:r>
      <w:r w:rsidR="0085540E" w:rsidRPr="0085540E">
        <w:rPr>
          <w:rFonts w:cs="Arial"/>
          <w:sz w:val="24"/>
          <w:szCs w:val="24"/>
        </w:rPr>
        <w:t>R$ 1.369,34</w:t>
      </w:r>
      <w:r w:rsidR="0085540E">
        <w:rPr>
          <w:rFonts w:cs="Arial"/>
          <w:sz w:val="24"/>
          <w:szCs w:val="24"/>
        </w:rPr>
        <w:t>,</w:t>
      </w:r>
      <w:r w:rsidRPr="0085540E">
        <w:rPr>
          <w:rFonts w:cs="Arial"/>
          <w:sz w:val="24"/>
          <w:szCs w:val="24"/>
        </w:rPr>
        <w:t xml:space="preserve"> fato que está motivando o presente Projeto de Lei.    Como a execução da despesa, empenho e liquidação, ocorreu no exercício e orçamento de 2013, é necessária a abertura de um crédito adicional especial para permitir o empenho, liquidação e o pagamento deste valor neste exercício.</w:t>
      </w:r>
    </w:p>
    <w:p w:rsidR="0053535C" w:rsidRPr="0085540E" w:rsidRDefault="0053535C" w:rsidP="0085540E">
      <w:pPr>
        <w:pStyle w:val="A200168"/>
        <w:spacing w:after="100" w:afterAutospacing="1" w:line="360" w:lineRule="auto"/>
        <w:ind w:firstLine="993"/>
        <w:rPr>
          <w:i/>
        </w:rPr>
      </w:pPr>
      <w:r w:rsidRPr="0085540E">
        <w:t>Diante do exposto, encaminhamos aos Nobres Edis o Projeto de Lei nº 0</w:t>
      </w:r>
      <w:r w:rsidR="006A5E5D" w:rsidRPr="0085540E">
        <w:t>2</w:t>
      </w:r>
      <w:r w:rsidR="005F6372">
        <w:t>1</w:t>
      </w:r>
      <w:r w:rsidRPr="0085540E">
        <w:t xml:space="preserve">, de </w:t>
      </w:r>
      <w:r w:rsidR="006A5E5D" w:rsidRPr="0085540E">
        <w:t>26</w:t>
      </w:r>
      <w:r w:rsidRPr="0085540E">
        <w:t xml:space="preserve"> de março de 2014, que </w:t>
      </w:r>
      <w:r w:rsidR="006A5E5D" w:rsidRPr="0085540E">
        <w:rPr>
          <w:b/>
          <w:bCs/>
          <w:i/>
        </w:rPr>
        <w:t xml:space="preserve">"AUTORIZA A ABERTURA DE CRÉDITO ADICIONAL ESPECIAL, NO VALOR DE R$ </w:t>
      </w:r>
      <w:r w:rsidR="006A5E5D" w:rsidRPr="0085540E">
        <w:rPr>
          <w:b/>
          <w:i/>
        </w:rPr>
        <w:t xml:space="preserve">R$ 1.369,34 </w:t>
      </w:r>
      <w:r w:rsidR="006A5E5D" w:rsidRPr="0085540E">
        <w:rPr>
          <w:b/>
          <w:bCs/>
          <w:i/>
        </w:rPr>
        <w:t>E DÁ OUTRAS PROVIDÊNCIAS”</w:t>
      </w:r>
      <w:r w:rsidRPr="0085540E">
        <w:rPr>
          <w:b/>
          <w:bCs/>
          <w:i/>
        </w:rPr>
        <w:t xml:space="preserve"> </w:t>
      </w:r>
      <w:r w:rsidRPr="0085540E">
        <w:rPr>
          <w:b/>
          <w:i/>
        </w:rPr>
        <w:t xml:space="preserve"> </w:t>
      </w:r>
      <w:r w:rsidRPr="0085540E">
        <w:t>e</w:t>
      </w:r>
      <w:r w:rsidRPr="0085540E">
        <w:rPr>
          <w:b/>
          <w:bCs/>
          <w:i/>
        </w:rPr>
        <w:t xml:space="preserve"> </w:t>
      </w:r>
      <w:r w:rsidRPr="0085540E">
        <w:rPr>
          <w:bCs/>
        </w:rPr>
        <w:t>f</w:t>
      </w:r>
      <w:r w:rsidRPr="0085540E">
        <w:t>icamos no aguardo de uma apreciação e votação positiva por parte dos Senhores Vereadores.</w:t>
      </w:r>
    </w:p>
    <w:p w:rsidR="0053535C" w:rsidRPr="0085540E" w:rsidRDefault="0053535C" w:rsidP="0053535C">
      <w:pPr>
        <w:spacing w:line="276" w:lineRule="auto"/>
        <w:ind w:firstLine="993"/>
        <w:jc w:val="both"/>
        <w:rPr>
          <w:sz w:val="24"/>
          <w:szCs w:val="24"/>
        </w:rPr>
      </w:pPr>
    </w:p>
    <w:p w:rsidR="0053535C" w:rsidRPr="0085540E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85540E">
        <w:rPr>
          <w:b/>
          <w:bCs/>
        </w:rPr>
        <w:t xml:space="preserve">              </w:t>
      </w:r>
    </w:p>
    <w:p w:rsidR="0053535C" w:rsidRPr="0085540E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85540E">
        <w:rPr>
          <w:b/>
          <w:bCs/>
        </w:rPr>
        <w:t xml:space="preserve">                                   REJANI MARIA WÜRZIUS STOFFEL</w:t>
      </w:r>
    </w:p>
    <w:p w:rsidR="0053535C" w:rsidRPr="0085540E" w:rsidRDefault="0053535C" w:rsidP="0053535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</w:pPr>
      <w:r w:rsidRPr="0085540E">
        <w:t xml:space="preserve">                                                      Prefeita Municipal</w:t>
      </w:r>
    </w:p>
    <w:p w:rsidR="0053535C" w:rsidRPr="0085540E" w:rsidRDefault="0053535C" w:rsidP="0053535C">
      <w:pPr>
        <w:tabs>
          <w:tab w:val="right" w:leader="dot" w:pos="9550"/>
        </w:tabs>
        <w:ind w:firstLine="993"/>
        <w:jc w:val="both"/>
        <w:rPr>
          <w:sz w:val="24"/>
          <w:szCs w:val="24"/>
        </w:rPr>
      </w:pPr>
    </w:p>
    <w:sectPr w:rsidR="0053535C" w:rsidRPr="0085540E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8B" w:rsidRDefault="0002508B" w:rsidP="002D685A">
      <w:r>
        <w:separator/>
      </w:r>
    </w:p>
  </w:endnote>
  <w:endnote w:type="continuationSeparator" w:id="0">
    <w:p w:rsidR="0002508B" w:rsidRDefault="0002508B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8B" w:rsidRDefault="0002508B" w:rsidP="002D685A">
      <w:r>
        <w:separator/>
      </w:r>
    </w:p>
  </w:footnote>
  <w:footnote w:type="continuationSeparator" w:id="0">
    <w:p w:rsidR="0002508B" w:rsidRDefault="0002508B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E72786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508B"/>
    <w:rsid w:val="000257F7"/>
    <w:rsid w:val="00041FAB"/>
    <w:rsid w:val="00073E5D"/>
    <w:rsid w:val="000C7607"/>
    <w:rsid w:val="000F0821"/>
    <w:rsid w:val="00114C66"/>
    <w:rsid w:val="001215DE"/>
    <w:rsid w:val="00155ACA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5F6372"/>
    <w:rsid w:val="00611009"/>
    <w:rsid w:val="00634648"/>
    <w:rsid w:val="00652A6A"/>
    <w:rsid w:val="00666D92"/>
    <w:rsid w:val="0068766E"/>
    <w:rsid w:val="006A5E5D"/>
    <w:rsid w:val="006D12AC"/>
    <w:rsid w:val="006E7825"/>
    <w:rsid w:val="00727C01"/>
    <w:rsid w:val="00740C29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5540E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B3BE6"/>
    <w:rsid w:val="00BC07EA"/>
    <w:rsid w:val="00C00B03"/>
    <w:rsid w:val="00C25777"/>
    <w:rsid w:val="00C31E3D"/>
    <w:rsid w:val="00C43EC5"/>
    <w:rsid w:val="00C810A1"/>
    <w:rsid w:val="00D05564"/>
    <w:rsid w:val="00D22ADE"/>
    <w:rsid w:val="00D85CE3"/>
    <w:rsid w:val="00DB50B2"/>
    <w:rsid w:val="00DF1AFD"/>
    <w:rsid w:val="00E621B8"/>
    <w:rsid w:val="00E72786"/>
    <w:rsid w:val="00E90D27"/>
    <w:rsid w:val="00EC4598"/>
    <w:rsid w:val="00EC5B6A"/>
    <w:rsid w:val="00EE1D63"/>
    <w:rsid w:val="00EF363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2</cp:revision>
  <cp:lastPrinted>2014-03-26T20:00:00Z</cp:lastPrinted>
  <dcterms:created xsi:type="dcterms:W3CDTF">2014-03-26T20:08:00Z</dcterms:created>
  <dcterms:modified xsi:type="dcterms:W3CDTF">2014-03-26T20:08:00Z</dcterms:modified>
</cp:coreProperties>
</file>