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4"/>
        <w:gridCol w:w="8716"/>
      </w:tblGrid>
      <w:tr w:rsidR="00000000" w:rsidRP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4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B70" w:rsidRDefault="00E31B70">
            <w:pPr>
              <w:spacing w:after="612"/>
              <w:ind w:left="50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7930" cy="1070229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7930" cy="1070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4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E93DE5">
                                  <w:pPr>
                                    <w:widowControl/>
                                    <w:kinsoku/>
                                    <w:autoSpaceDE w:val="0"/>
                                    <w:autoSpaceDN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595.9pt;height:84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" o:allowincell="f" fillcolor="#dde4f2" stroked="f">
                      <v:textbox>
                        <w:txbxContent>
                          <w:p w:rsidR="00000000" w:rsidRDefault="00E93DE5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76300" cy="866775"/>
                  <wp:effectExtent l="0" t="0" r="0" b="9525"/>
                  <wp:docPr id="38" name="Imagem 38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504" w:line="575" w:lineRule="exact"/>
              <w:ind w:right="208"/>
              <w:jc w:val="right"/>
              <w:rPr>
                <w:rStyle w:val="CharacterStyle2"/>
                <w:b/>
                <w:bCs/>
                <w:color w:val="343B27"/>
                <w:spacing w:val="-10"/>
                <w:sz w:val="46"/>
                <w:szCs w:val="46"/>
              </w:rPr>
            </w:pPr>
            <w:r w:rsidRPr="00E31B70">
              <w:rPr>
                <w:rStyle w:val="CharacterStyle2"/>
                <w:b/>
                <w:bCs/>
                <w:color w:val="343B27"/>
                <w:spacing w:val="-10"/>
                <w:sz w:val="46"/>
                <w:szCs w:val="46"/>
              </w:rPr>
              <w:t>MUNICÍPIO DE PRESIDENTE LUCENA</w:t>
            </w:r>
          </w:p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108" w:line="371" w:lineRule="exact"/>
              <w:ind w:left="1886"/>
              <w:rPr>
                <w:rStyle w:val="CharacterStyle2"/>
                <w:b/>
                <w:bCs/>
                <w:color w:val="343B27"/>
                <w:spacing w:val="-4"/>
                <w:w w:val="105"/>
                <w:sz w:val="35"/>
                <w:szCs w:val="35"/>
              </w:rPr>
            </w:pPr>
            <w:r w:rsidRPr="00E31B70">
              <w:rPr>
                <w:rStyle w:val="CharacterStyle2"/>
                <w:b/>
                <w:bCs/>
                <w:color w:val="343B27"/>
                <w:spacing w:val="-4"/>
                <w:w w:val="105"/>
                <w:sz w:val="35"/>
                <w:szCs w:val="35"/>
              </w:rPr>
              <w:t>Estado do Rio Grande do Sul</w:t>
            </w:r>
          </w:p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144" w:line="350" w:lineRule="exact"/>
              <w:ind w:right="7858"/>
              <w:jc w:val="right"/>
              <w:rPr>
                <w:rStyle w:val="CharacterStyle2"/>
                <w:color w:val="525B56"/>
                <w:sz w:val="35"/>
                <w:szCs w:val="35"/>
              </w:rPr>
            </w:pPr>
          </w:p>
        </w:tc>
      </w:tr>
    </w:tbl>
    <w:p w:rsidR="00000000" w:rsidRDefault="00E31B70" w:rsidP="00E31B70">
      <w:pPr>
        <w:jc w:val="center"/>
        <w:rPr>
          <w:b/>
          <w:color w:val="FF0000"/>
          <w:sz w:val="32"/>
          <w:szCs w:val="32"/>
        </w:rPr>
      </w:pPr>
      <w:r w:rsidRPr="00E31B70">
        <w:rPr>
          <w:b/>
          <w:color w:val="FF0000"/>
          <w:sz w:val="32"/>
          <w:szCs w:val="32"/>
        </w:rPr>
        <w:t>REJEITADO</w:t>
      </w:r>
    </w:p>
    <w:p w:rsidR="00E31B70" w:rsidRDefault="00E31B70" w:rsidP="00E31B70">
      <w:pPr>
        <w:jc w:val="center"/>
        <w:rPr>
          <w:b/>
          <w:color w:val="FF0000"/>
          <w:sz w:val="32"/>
          <w:szCs w:val="32"/>
        </w:rPr>
      </w:pPr>
    </w:p>
    <w:p w:rsidR="00E31B70" w:rsidRPr="00E31B70" w:rsidRDefault="00E31B70" w:rsidP="00E31B70">
      <w:pPr>
        <w:jc w:val="center"/>
        <w:rPr>
          <w:b/>
          <w:color w:val="FF0000"/>
          <w:sz w:val="32"/>
          <w:szCs w:val="32"/>
        </w:rPr>
      </w:pPr>
    </w:p>
    <w:p w:rsidR="00000000" w:rsidRPr="00E31B70" w:rsidRDefault="00E93DE5">
      <w:pPr>
        <w:pStyle w:val="Style1"/>
        <w:kinsoku w:val="0"/>
        <w:autoSpaceDE/>
        <w:autoSpaceDN/>
        <w:adjustRightInd/>
        <w:spacing w:line="239" w:lineRule="exact"/>
        <w:ind w:left="3024"/>
        <w:rPr>
          <w:rStyle w:val="CharacterStyle2"/>
          <w:b/>
          <w:bCs/>
          <w:color w:val="343B27"/>
          <w:sz w:val="24"/>
          <w:szCs w:val="24"/>
        </w:rPr>
      </w:pPr>
      <w:r w:rsidRPr="00E31B70">
        <w:rPr>
          <w:rStyle w:val="CharacterStyle2"/>
          <w:b/>
          <w:bCs/>
          <w:color w:val="343B27"/>
          <w:sz w:val="24"/>
          <w:szCs w:val="24"/>
        </w:rPr>
        <w:t>PROJETO DE LEI 034, DE 03 DE JUNHO DE 2014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277" w:lineRule="exact"/>
        <w:ind w:left="5400" w:right="360" w:firstLine="72"/>
        <w:jc w:val="both"/>
        <w:rPr>
          <w:rStyle w:val="CharacterStyle2"/>
          <w:b/>
          <w:bCs/>
          <w:i/>
          <w:iCs/>
          <w:color w:val="343B27"/>
          <w:sz w:val="24"/>
          <w:szCs w:val="24"/>
        </w:rPr>
      </w:pPr>
      <w:r w:rsidRPr="00E31B70">
        <w:rPr>
          <w:rStyle w:val="CharacterStyle2"/>
          <w:b/>
          <w:bCs/>
          <w:i/>
          <w:iCs/>
          <w:color w:val="343B27"/>
          <w:spacing w:val="2"/>
          <w:sz w:val="24"/>
          <w:szCs w:val="24"/>
        </w:rPr>
        <w:t xml:space="preserve">"DISPÕE SOBRE A REGULARIZAÇÃO DE </w:t>
      </w:r>
      <w:r w:rsidRPr="00E31B70">
        <w:rPr>
          <w:rStyle w:val="CharacterStyle2"/>
          <w:b/>
          <w:bCs/>
          <w:i/>
          <w:iCs/>
          <w:color w:val="343B27"/>
          <w:spacing w:val="5"/>
          <w:sz w:val="24"/>
          <w:szCs w:val="24"/>
        </w:rPr>
        <w:t>CONSTRUÇÕES CLANDESTINAS E IRRE</w:t>
      </w:r>
      <w:r w:rsidRPr="00E31B70">
        <w:rPr>
          <w:rStyle w:val="CharacterStyle2"/>
          <w:b/>
          <w:bCs/>
          <w:i/>
          <w:iCs/>
          <w:color w:val="343B27"/>
          <w:spacing w:val="5"/>
          <w:sz w:val="24"/>
          <w:szCs w:val="24"/>
        </w:rPr>
        <w:softHyphen/>
      </w:r>
      <w:r w:rsidRPr="00E31B70">
        <w:rPr>
          <w:rStyle w:val="CharacterStyle2"/>
          <w:b/>
          <w:bCs/>
          <w:i/>
          <w:iCs/>
          <w:color w:val="343B27"/>
          <w:spacing w:val="2"/>
          <w:sz w:val="24"/>
          <w:szCs w:val="24"/>
        </w:rPr>
        <w:t xml:space="preserve">GULARES, EM SITUAÇÃO CONSOLIDADA </w:t>
      </w:r>
      <w:r w:rsidRPr="00E31B70">
        <w:rPr>
          <w:rStyle w:val="CharacterStyle2"/>
          <w:b/>
          <w:bCs/>
          <w:i/>
          <w:iCs/>
          <w:color w:val="343B27"/>
          <w:sz w:val="24"/>
          <w:szCs w:val="24"/>
        </w:rPr>
        <w:t>ATÉ A DATA DE PU</w:t>
      </w:r>
      <w:r w:rsidRPr="00E31B70">
        <w:rPr>
          <w:rStyle w:val="CharacterStyle2"/>
          <w:b/>
          <w:bCs/>
          <w:i/>
          <w:iCs/>
          <w:color w:val="343B27"/>
          <w:sz w:val="24"/>
          <w:szCs w:val="24"/>
        </w:rPr>
        <w:t xml:space="preserve">BLICAÇÃO DESTA LEI, </w:t>
      </w:r>
      <w:r w:rsidRPr="00E31B70">
        <w:rPr>
          <w:rStyle w:val="CharacterStyle2"/>
          <w:b/>
          <w:bCs/>
          <w:i/>
          <w:iCs/>
          <w:color w:val="343B27"/>
          <w:spacing w:val="1"/>
          <w:sz w:val="24"/>
          <w:szCs w:val="24"/>
        </w:rPr>
        <w:t>NO TERRITÓRIO DO MUNICÍPIO DE PRE</w:t>
      </w:r>
      <w:r w:rsidRPr="00E31B70">
        <w:rPr>
          <w:rStyle w:val="CharacterStyle2"/>
          <w:b/>
          <w:bCs/>
          <w:i/>
          <w:iCs/>
          <w:color w:val="343B27"/>
          <w:spacing w:val="1"/>
          <w:sz w:val="24"/>
          <w:szCs w:val="24"/>
        </w:rPr>
        <w:softHyphen/>
      </w:r>
      <w:r w:rsidRPr="00E31B70">
        <w:rPr>
          <w:rStyle w:val="CharacterStyle2"/>
          <w:b/>
          <w:bCs/>
          <w:i/>
          <w:iCs/>
          <w:color w:val="343B27"/>
          <w:sz w:val="24"/>
          <w:szCs w:val="24"/>
        </w:rPr>
        <w:t>SIDENTE LUCENA"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288" w:line="397" w:lineRule="exact"/>
        <w:ind w:left="1152" w:right="360" w:firstLine="720"/>
        <w:jc w:val="both"/>
        <w:rPr>
          <w:rStyle w:val="CharacterStyle2"/>
          <w:color w:val="343B27"/>
          <w:sz w:val="24"/>
          <w:szCs w:val="24"/>
        </w:rPr>
      </w:pPr>
      <w:r w:rsidRPr="00E31B70">
        <w:rPr>
          <w:rStyle w:val="CharacterStyle2"/>
          <w:b/>
          <w:bCs/>
          <w:color w:val="343B27"/>
          <w:spacing w:val="-3"/>
          <w:sz w:val="24"/>
          <w:szCs w:val="24"/>
        </w:rPr>
        <w:t xml:space="preserve">Art. 1° </w:t>
      </w:r>
      <w:r w:rsidRPr="00E31B70">
        <w:rPr>
          <w:rStyle w:val="CharacterStyle2"/>
          <w:color w:val="343B27"/>
          <w:spacing w:val="-3"/>
          <w:sz w:val="24"/>
          <w:szCs w:val="24"/>
        </w:rPr>
        <w:t xml:space="preserve">Fica instituído o PROGRAMA DE REGULARIZAÇÃO DE CONSTRUÇÕES </w:t>
      </w:r>
      <w:r w:rsidRPr="00E31B70">
        <w:rPr>
          <w:rStyle w:val="CharacterStyle2"/>
          <w:color w:val="343B27"/>
          <w:spacing w:val="-4"/>
          <w:sz w:val="24"/>
          <w:szCs w:val="24"/>
        </w:rPr>
        <w:t xml:space="preserve">CLANDESTINAS E IRREGULARES, visando a regularização de construções executadas em </w:t>
      </w:r>
      <w:r w:rsidRPr="00E31B70">
        <w:rPr>
          <w:rStyle w:val="CharacterStyle2"/>
          <w:color w:val="343B27"/>
          <w:sz w:val="24"/>
          <w:szCs w:val="24"/>
        </w:rPr>
        <w:t>desacordo com as normas municipais, em situação consolidada até a data de publicação desta lei, tendo caráter opcional e sendo realizada na forma que segue.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283" w:lineRule="exact"/>
        <w:ind w:left="1872"/>
        <w:rPr>
          <w:rStyle w:val="CharacterStyle2"/>
          <w:color w:val="343B27"/>
          <w:sz w:val="24"/>
          <w:szCs w:val="24"/>
        </w:rPr>
      </w:pPr>
      <w:r w:rsidRPr="00E31B70">
        <w:rPr>
          <w:rStyle w:val="CharacterStyle2"/>
          <w:color w:val="343B27"/>
          <w:sz w:val="24"/>
          <w:szCs w:val="24"/>
        </w:rPr>
        <w:t>Parágrafo único. Para efeitos desta Lei, considera-se:</w:t>
      </w:r>
    </w:p>
    <w:p w:rsidR="00000000" w:rsidRPr="00E31B70" w:rsidRDefault="00E93DE5">
      <w:pPr>
        <w:pStyle w:val="Style2"/>
        <w:kinsoku w:val="0"/>
        <w:autoSpaceDE/>
        <w:autoSpaceDN/>
        <w:spacing w:line="350" w:lineRule="exact"/>
        <w:rPr>
          <w:rStyle w:val="CharacterStyle1"/>
        </w:rPr>
      </w:pPr>
      <w:r w:rsidRPr="00E31B70">
        <w:rPr>
          <w:rStyle w:val="CharacterStyle1"/>
          <w:spacing w:val="-3"/>
        </w:rPr>
        <w:t>I — construção irregular: aquela cuja licenç</w:t>
      </w:r>
      <w:r w:rsidRPr="00E31B70">
        <w:rPr>
          <w:rStyle w:val="CharacterStyle1"/>
          <w:spacing w:val="-3"/>
        </w:rPr>
        <w:t>a foi expedida pelo Município, porém, exe</w:t>
      </w:r>
      <w:r w:rsidRPr="00E31B70">
        <w:rPr>
          <w:rStyle w:val="CharacterStyle1"/>
          <w:spacing w:val="-3"/>
        </w:rPr>
        <w:softHyphen/>
      </w:r>
      <w:r w:rsidRPr="00E31B70">
        <w:rPr>
          <w:rStyle w:val="CharacterStyle1"/>
        </w:rPr>
        <w:t>cutada total ou parcialmente em desacordo com o projeto aprovado;</w:t>
      </w:r>
    </w:p>
    <w:p w:rsidR="00000000" w:rsidRPr="00E31B70" w:rsidRDefault="00E93DE5">
      <w:pPr>
        <w:pStyle w:val="Style2"/>
        <w:kinsoku w:val="0"/>
        <w:autoSpaceDE/>
        <w:autoSpaceDN/>
        <w:spacing w:line="352" w:lineRule="exact"/>
        <w:rPr>
          <w:rStyle w:val="CharacterStyle1"/>
        </w:rPr>
      </w:pPr>
      <w:r w:rsidRPr="00E31B70">
        <w:rPr>
          <w:rStyle w:val="CharacterStyle1"/>
          <w:spacing w:val="-2"/>
        </w:rPr>
        <w:t xml:space="preserve">II — construção clandestina: aquela executada sem prévia autorização do Município, ou </w:t>
      </w:r>
      <w:r w:rsidRPr="00E31B70">
        <w:rPr>
          <w:rStyle w:val="CharacterStyle1"/>
        </w:rPr>
        <w:t>seja, sem projetos aprovados e sem a correspondente licença;</w:t>
      </w:r>
    </w:p>
    <w:p w:rsidR="00000000" w:rsidRPr="00E31B70" w:rsidRDefault="00E93DE5">
      <w:pPr>
        <w:pStyle w:val="Style2"/>
        <w:kinsoku w:val="0"/>
        <w:autoSpaceDE/>
        <w:autoSpaceDN/>
        <w:spacing w:line="357" w:lineRule="exact"/>
        <w:rPr>
          <w:rStyle w:val="CharacterStyle1"/>
        </w:rPr>
      </w:pPr>
      <w:r w:rsidRPr="00E31B70">
        <w:rPr>
          <w:rStyle w:val="CharacterStyle1"/>
          <w:spacing w:val="-3"/>
        </w:rPr>
        <w:t>I</w:t>
      </w:r>
      <w:r w:rsidRPr="00E31B70">
        <w:rPr>
          <w:rStyle w:val="CharacterStyle1"/>
          <w:spacing w:val="-3"/>
        </w:rPr>
        <w:t>II — construção parcialmente clandestina: aquela correspondente à ampliação de cons</w:t>
      </w:r>
      <w:r w:rsidRPr="00E31B70">
        <w:rPr>
          <w:rStyle w:val="CharacterStyle1"/>
          <w:spacing w:val="-3"/>
        </w:rPr>
        <w:softHyphen/>
      </w:r>
      <w:r w:rsidRPr="00E31B70">
        <w:rPr>
          <w:rStyle w:val="CharacterStyle1"/>
        </w:rPr>
        <w:t>trução legalmente autorizada, porém, sem licença do Município.</w:t>
      </w:r>
    </w:p>
    <w:p w:rsidR="00000000" w:rsidRPr="00E31B70" w:rsidRDefault="00E93DE5">
      <w:pPr>
        <w:pStyle w:val="Style2"/>
        <w:kinsoku w:val="0"/>
        <w:autoSpaceDE/>
        <w:autoSpaceDN/>
        <w:spacing w:before="144" w:line="359" w:lineRule="exact"/>
        <w:rPr>
          <w:rStyle w:val="CharacterStyle1"/>
        </w:rPr>
      </w:pPr>
      <w:r w:rsidRPr="00E31B70">
        <w:rPr>
          <w:rStyle w:val="CharacterStyle1"/>
          <w:spacing w:val="1"/>
        </w:rPr>
        <w:t xml:space="preserve">Art. 2° São regularizáveis, desde que situados em logradouros públicos oficializados </w:t>
      </w:r>
      <w:r w:rsidRPr="00E31B70">
        <w:rPr>
          <w:rStyle w:val="CharacterStyle1"/>
        </w:rPr>
        <w:t>pelo Município ou em con</w:t>
      </w:r>
      <w:r w:rsidRPr="00E31B70">
        <w:rPr>
          <w:rStyle w:val="CharacterStyle1"/>
        </w:rPr>
        <w:t>domínios por unidades autônomas:</w:t>
      </w:r>
    </w:p>
    <w:p w:rsidR="00000000" w:rsidRPr="00E31B70" w:rsidRDefault="00E93DE5">
      <w:pPr>
        <w:pStyle w:val="Style2"/>
        <w:kinsoku w:val="0"/>
        <w:autoSpaceDE/>
        <w:autoSpaceDN/>
        <w:spacing w:line="347" w:lineRule="exact"/>
        <w:rPr>
          <w:rStyle w:val="CharacterStyle1"/>
        </w:rPr>
      </w:pPr>
      <w:r w:rsidRPr="00E31B70">
        <w:rPr>
          <w:rStyle w:val="CharacterStyle1"/>
          <w:spacing w:val="-3"/>
        </w:rPr>
        <w:t>I — as construções destinadas a residências unifamiliares, bem como os aumentos e re</w:t>
      </w:r>
      <w:r w:rsidRPr="00E31B70">
        <w:rPr>
          <w:rStyle w:val="CharacterStyle1"/>
          <w:spacing w:val="-3"/>
        </w:rPr>
        <w:softHyphen/>
      </w:r>
      <w:r w:rsidRPr="00E31B70">
        <w:rPr>
          <w:rStyle w:val="CharacterStyle1"/>
        </w:rPr>
        <w:t>formas nelas executadas;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line="295" w:lineRule="exact"/>
        <w:ind w:right="396"/>
        <w:jc w:val="right"/>
        <w:rPr>
          <w:rStyle w:val="CharacterStyle2"/>
          <w:sz w:val="24"/>
          <w:szCs w:val="24"/>
        </w:rPr>
      </w:pPr>
      <w:r w:rsidRPr="00E31B70">
        <w:rPr>
          <w:rStyle w:val="CharacterStyle2"/>
          <w:color w:val="343B27"/>
          <w:spacing w:val="1"/>
          <w:sz w:val="24"/>
          <w:szCs w:val="24"/>
        </w:rPr>
        <w:t>II — os prédios de habitação coletiva, bem como os aumentos e reformas neles execu</w:t>
      </w:r>
      <w:r w:rsidRPr="00E31B70">
        <w:rPr>
          <w:rStyle w:val="CharacterStyle2"/>
          <w:color w:val="343B27"/>
          <w:spacing w:val="1"/>
          <w:sz w:val="24"/>
          <w:szCs w:val="24"/>
        </w:rPr>
        <w:noBreakHyphen/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268" w:lineRule="exact"/>
        <w:ind w:left="1152"/>
        <w:rPr>
          <w:rStyle w:val="CharacterStyle2"/>
          <w:color w:val="343B27"/>
          <w:sz w:val="24"/>
          <w:szCs w:val="24"/>
        </w:rPr>
      </w:pPr>
      <w:r w:rsidRPr="00E31B70">
        <w:rPr>
          <w:rStyle w:val="CharacterStyle2"/>
          <w:color w:val="343B27"/>
          <w:sz w:val="24"/>
          <w:szCs w:val="24"/>
        </w:rPr>
        <w:t>tados;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after="612" w:line="379" w:lineRule="exact"/>
        <w:ind w:left="1152" w:right="360" w:firstLine="720"/>
        <w:jc w:val="both"/>
        <w:rPr>
          <w:rStyle w:val="CharacterStyle2"/>
          <w:color w:val="343B27"/>
          <w:sz w:val="24"/>
          <w:szCs w:val="24"/>
        </w:rPr>
      </w:pPr>
      <w:r w:rsidRPr="00E31B70">
        <w:rPr>
          <w:rStyle w:val="CharacterStyle2"/>
          <w:color w:val="343B27"/>
          <w:spacing w:val="-4"/>
          <w:sz w:val="24"/>
          <w:szCs w:val="24"/>
        </w:rPr>
        <w:t>III — as construções d</w:t>
      </w:r>
      <w:r w:rsidRPr="00E31B70">
        <w:rPr>
          <w:rStyle w:val="CharacterStyle2"/>
          <w:color w:val="343B27"/>
          <w:spacing w:val="-4"/>
          <w:sz w:val="24"/>
          <w:szCs w:val="24"/>
        </w:rPr>
        <w:t xml:space="preserve">estinadas a atividades não residenciais, bem como os aumentos e </w:t>
      </w:r>
      <w:r w:rsidRPr="00E31B70">
        <w:rPr>
          <w:rStyle w:val="CharacterStyle2"/>
          <w:color w:val="343B27"/>
          <w:spacing w:val="-2"/>
          <w:sz w:val="24"/>
          <w:szCs w:val="24"/>
        </w:rPr>
        <w:t>reformas nelas executadas, observado o zoneamento de uso estabelecido pela Legislação Mu</w:t>
      </w:r>
      <w:r w:rsidRPr="00E31B70">
        <w:rPr>
          <w:rStyle w:val="CharacterStyle2"/>
          <w:color w:val="343B27"/>
          <w:spacing w:val="-2"/>
          <w:sz w:val="24"/>
          <w:szCs w:val="24"/>
        </w:rPr>
        <w:softHyphen/>
      </w:r>
      <w:r w:rsidRPr="00E31B70">
        <w:rPr>
          <w:rStyle w:val="CharacterStyle2"/>
          <w:color w:val="343B27"/>
          <w:sz w:val="24"/>
          <w:szCs w:val="24"/>
        </w:rPr>
        <w:t>nicipal.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6"/>
        <w:gridCol w:w="564"/>
      </w:tblGrid>
      <w:tr w:rsidR="00000000" w:rsidRP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10076" w:type="dxa"/>
            <w:tcBorders>
              <w:top w:val="nil"/>
              <w:left w:val="nil"/>
              <w:bottom w:val="single" w:sz="7" w:space="0" w:color="44483A"/>
              <w:right w:val="nil"/>
            </w:tcBorders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108" w:after="612" w:line="379" w:lineRule="exact"/>
              <w:ind w:left="1152" w:right="360" w:firstLine="720"/>
              <w:jc w:val="both"/>
              <w:rPr>
                <w:rStyle w:val="CharacterStyle2"/>
                <w:color w:val="343B27"/>
                <w:spacing w:val="-4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31B70" w:rsidRDefault="00E93DE5">
            <w:pPr>
              <w:spacing w:before="19" w:after="324"/>
              <w:ind w:left="1" w:right="4"/>
              <w:jc w:val="center"/>
            </w:pPr>
          </w:p>
        </w:tc>
      </w:tr>
      <w:tr w:rsidR="00000000" w:rsidRP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10076" w:type="dxa"/>
            <w:tcBorders>
              <w:top w:val="single" w:sz="7" w:space="0" w:color="44483A"/>
              <w:left w:val="nil"/>
              <w:bottom w:val="nil"/>
              <w:right w:val="nil"/>
            </w:tcBorders>
            <w:vAlign w:val="center"/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ind w:left="648"/>
              <w:jc w:val="center"/>
              <w:rPr>
                <w:rStyle w:val="CharacterStyle2"/>
                <w:b/>
                <w:bCs/>
                <w:color w:val="343B27"/>
                <w:spacing w:val="2"/>
              </w:rPr>
            </w:pPr>
            <w:r w:rsidRPr="00E31B70">
              <w:rPr>
                <w:rStyle w:val="CharacterStyle2"/>
                <w:b/>
                <w:bCs/>
                <w:color w:val="343B27"/>
                <w:spacing w:val="2"/>
              </w:rPr>
              <w:t>Rua lpiranga, 375 - Centro - Presidente Lucena</w:t>
            </w:r>
            <w:r w:rsidRPr="00E31B70">
              <w:rPr>
                <w:rStyle w:val="CharacterStyle2"/>
                <w:b/>
                <w:bCs/>
                <w:color w:val="525B56"/>
                <w:spacing w:val="2"/>
                <w:sz w:val="6"/>
                <w:szCs w:val="6"/>
              </w:rPr>
              <w:t xml:space="preserve"> -</w:t>
            </w:r>
            <w:r w:rsidRPr="00E31B70">
              <w:rPr>
                <w:rStyle w:val="CharacterStyle2"/>
                <w:b/>
                <w:bCs/>
                <w:color w:val="343B27"/>
                <w:spacing w:val="2"/>
              </w:rPr>
              <w:t xml:space="preserve"> RS - CEP: 93945-000 - CNPJ 94.707.494/0001-92</w:t>
            </w:r>
            <w:r w:rsidRPr="00E31B70">
              <w:rPr>
                <w:rStyle w:val="CharacterStyle2"/>
                <w:b/>
                <w:bCs/>
                <w:color w:val="343B27"/>
                <w:spacing w:val="2"/>
              </w:rPr>
              <w:br/>
              <w:t>Fone: (51) 3445.3111</w:t>
            </w:r>
            <w:r w:rsidRPr="00E31B70">
              <w:rPr>
                <w:rStyle w:val="CharacterStyle2"/>
                <w:b/>
                <w:bCs/>
                <w:color w:val="525B56"/>
                <w:spacing w:val="2"/>
                <w:sz w:val="6"/>
                <w:szCs w:val="6"/>
              </w:rPr>
              <w:t xml:space="preserve"> -</w:t>
            </w:r>
            <w:r w:rsidRPr="00E31B70">
              <w:rPr>
                <w:rStyle w:val="CharacterStyle2"/>
                <w:b/>
                <w:bCs/>
                <w:color w:val="343B27"/>
                <w:spacing w:val="2"/>
              </w:rPr>
              <w:t xml:space="preserve"> </w:t>
            </w:r>
            <w:hyperlink r:id="rId8" w:history="1">
              <w:r w:rsidRPr="00E31B70">
                <w:rPr>
                  <w:rStyle w:val="CharacterStyle2"/>
                  <w:b/>
                  <w:bCs/>
                  <w:color w:val="0000FF"/>
                  <w:spacing w:val="2"/>
                  <w:u w:val="single"/>
                </w:rPr>
                <w:t>www.presidentelucenars.gov.br</w:t>
              </w:r>
            </w:hyperlink>
          </w:p>
        </w:tc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ind w:left="648"/>
              <w:jc w:val="center"/>
              <w:rPr>
                <w:rStyle w:val="CharacterStyle2"/>
                <w:b/>
                <w:bCs/>
                <w:color w:val="343B27"/>
                <w:spacing w:val="2"/>
              </w:rPr>
            </w:pPr>
          </w:p>
        </w:tc>
      </w:tr>
    </w:tbl>
    <w:p w:rsidR="00000000" w:rsidRPr="00E31B70" w:rsidRDefault="00E93DE5">
      <w:pPr>
        <w:widowControl/>
        <w:kinsoku/>
        <w:autoSpaceDE w:val="0"/>
        <w:autoSpaceDN w:val="0"/>
        <w:adjustRightInd w:val="0"/>
        <w:sectPr w:rsidR="00000000" w:rsidRPr="00E31B70" w:rsidSect="00E31B70">
          <w:pgSz w:w="11918" w:h="16854"/>
          <w:pgMar w:top="498" w:right="577" w:bottom="366" w:left="64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8631"/>
      </w:tblGrid>
      <w:tr w:rsidR="00000000" w:rsidRP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B70" w:rsidRDefault="00E31B70">
            <w:pPr>
              <w:spacing w:before="1" w:after="576"/>
              <w:ind w:left="576"/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7930" cy="1070229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7930" cy="1070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BE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Pr="00E31B70" w:rsidRDefault="00E93DE5" w:rsidP="00E31B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0;margin-top:0;width:595.9pt;height:8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" o:allowincell="f" fillcolor="#b5bed6" stroked="f">
                      <v:textbox>
                        <w:txbxContent>
                          <w:p w:rsidR="00000000" w:rsidRPr="00E31B70" w:rsidRDefault="00E93DE5" w:rsidP="00E31B7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76300" cy="942975"/>
                  <wp:effectExtent l="0" t="0" r="0" b="9525"/>
                  <wp:docPr id="39" name="Imagem 39" descr="_Pi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_Pi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540" w:line="571" w:lineRule="exact"/>
              <w:ind w:right="121"/>
              <w:jc w:val="right"/>
              <w:rPr>
                <w:rStyle w:val="CharacterStyle2"/>
                <w:b/>
                <w:bCs/>
                <w:color w:val="151A0A"/>
                <w:spacing w:val="6"/>
                <w:w w:val="90"/>
                <w:sz w:val="47"/>
                <w:szCs w:val="47"/>
              </w:rPr>
            </w:pPr>
            <w:r w:rsidRPr="00E31B70">
              <w:rPr>
                <w:rStyle w:val="CharacterStyle2"/>
                <w:b/>
                <w:bCs/>
                <w:color w:val="151A0A"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108" w:line="370" w:lineRule="exact"/>
              <w:ind w:left="1895"/>
              <w:rPr>
                <w:rStyle w:val="CharacterStyle2"/>
                <w:b/>
                <w:bCs/>
                <w:color w:val="151A0A"/>
                <w:spacing w:val="2"/>
                <w:sz w:val="35"/>
                <w:szCs w:val="35"/>
              </w:rPr>
            </w:pPr>
            <w:r w:rsidRPr="00E31B70">
              <w:rPr>
                <w:rStyle w:val="CharacterStyle2"/>
                <w:b/>
                <w:bCs/>
                <w:color w:val="151A0A"/>
                <w:spacing w:val="2"/>
                <w:sz w:val="35"/>
                <w:szCs w:val="35"/>
              </w:rPr>
              <w:t>Estado do Rio Grande do Sul</w:t>
            </w:r>
          </w:p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180" w:line="255" w:lineRule="exact"/>
              <w:ind w:right="211"/>
              <w:jc w:val="right"/>
              <w:rPr>
                <w:rStyle w:val="CharacterStyle2"/>
                <w:color w:val="151A0A"/>
                <w:spacing w:val="2"/>
                <w:w w:val="105"/>
                <w:sz w:val="24"/>
                <w:szCs w:val="24"/>
              </w:rPr>
            </w:pPr>
            <w:r w:rsidRPr="00E31B70">
              <w:rPr>
                <w:rStyle w:val="CharacterStyle2"/>
                <w:color w:val="151A0A"/>
                <w:spacing w:val="2"/>
                <w:w w:val="105"/>
                <w:sz w:val="24"/>
                <w:szCs w:val="24"/>
              </w:rPr>
              <w:t>Parágrafo único. Excluem-se do disposto neste artigo as construções e prédios, bem</w:t>
            </w:r>
          </w:p>
        </w:tc>
      </w:tr>
    </w:tbl>
    <w:p w:rsidR="00000000" w:rsidRPr="00E31B70" w:rsidRDefault="00E93DE5">
      <w:pPr>
        <w:spacing w:after="160" w:line="20" w:lineRule="exact"/>
      </w:pPr>
    </w:p>
    <w:p w:rsidR="00000000" w:rsidRPr="00E31B70" w:rsidRDefault="00E93DE5">
      <w:pPr>
        <w:pStyle w:val="Style1"/>
        <w:kinsoku w:val="0"/>
        <w:autoSpaceDE/>
        <w:autoSpaceDN/>
        <w:adjustRightInd/>
        <w:spacing w:line="233" w:lineRule="exact"/>
        <w:ind w:left="1224"/>
        <w:rPr>
          <w:rStyle w:val="CharacterStyle2"/>
          <w:color w:val="151A0A"/>
          <w:spacing w:val="-3"/>
          <w:w w:val="105"/>
          <w:sz w:val="24"/>
          <w:szCs w:val="24"/>
        </w:rPr>
      </w:pPr>
      <w:r w:rsidRPr="00E31B70">
        <w:rPr>
          <w:rStyle w:val="CharacterStyle2"/>
          <w:color w:val="151A0A"/>
          <w:spacing w:val="-3"/>
          <w:w w:val="105"/>
          <w:sz w:val="24"/>
          <w:szCs w:val="24"/>
        </w:rPr>
        <w:t>como aumentos e reformas nele executados: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289" w:lineRule="exact"/>
        <w:ind w:left="1944"/>
        <w:rPr>
          <w:rStyle w:val="CharacterStyle2"/>
          <w:color w:val="151A0A"/>
          <w:spacing w:val="-1"/>
          <w:w w:val="105"/>
          <w:sz w:val="24"/>
          <w:szCs w:val="24"/>
        </w:rPr>
      </w:pPr>
      <w:r w:rsidRPr="00E31B70">
        <w:rPr>
          <w:rStyle w:val="CharacterStyle2"/>
          <w:b/>
          <w:bCs/>
          <w:color w:val="151A0A"/>
          <w:spacing w:val="-1"/>
          <w:w w:val="80"/>
          <w:sz w:val="24"/>
          <w:szCs w:val="24"/>
        </w:rPr>
        <w:t xml:space="preserve">I - </w:t>
      </w:r>
      <w:r w:rsidRPr="00E31B70">
        <w:rPr>
          <w:rStyle w:val="CharacterStyle2"/>
          <w:color w:val="151A0A"/>
          <w:spacing w:val="-1"/>
          <w:w w:val="105"/>
          <w:sz w:val="24"/>
          <w:szCs w:val="24"/>
        </w:rPr>
        <w:t>quando localizados em á</w:t>
      </w:r>
      <w:r w:rsidRPr="00E31B70">
        <w:rPr>
          <w:rStyle w:val="CharacterStyle2"/>
          <w:color w:val="151A0A"/>
          <w:spacing w:val="-1"/>
          <w:w w:val="105"/>
          <w:sz w:val="24"/>
          <w:szCs w:val="24"/>
        </w:rPr>
        <w:t xml:space="preserve">reas sobre coletores pluviais </w:t>
      </w:r>
      <w:r w:rsidRPr="00E31B70">
        <w:rPr>
          <w:rStyle w:val="CharacterStyle2"/>
          <w:b/>
          <w:bCs/>
          <w:color w:val="151A0A"/>
          <w:spacing w:val="-1"/>
          <w:w w:val="80"/>
          <w:sz w:val="24"/>
          <w:szCs w:val="24"/>
        </w:rPr>
        <w:t xml:space="preserve">e </w:t>
      </w:r>
      <w:r w:rsidRPr="00E31B70">
        <w:rPr>
          <w:rStyle w:val="CharacterStyle2"/>
          <w:color w:val="151A0A"/>
          <w:spacing w:val="-1"/>
          <w:w w:val="105"/>
          <w:sz w:val="24"/>
          <w:szCs w:val="24"/>
        </w:rPr>
        <w:t>cloacais.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line="287" w:lineRule="exact"/>
        <w:ind w:left="1944"/>
        <w:rPr>
          <w:rStyle w:val="CharacterStyle2"/>
          <w:color w:val="151A0A"/>
          <w:spacing w:val="-1"/>
          <w:w w:val="105"/>
          <w:sz w:val="24"/>
          <w:szCs w:val="24"/>
        </w:rPr>
      </w:pPr>
      <w:r w:rsidRPr="00E31B70">
        <w:rPr>
          <w:rStyle w:val="CharacterStyle2"/>
          <w:b/>
          <w:bCs/>
          <w:color w:val="151A0A"/>
          <w:spacing w:val="-1"/>
          <w:w w:val="80"/>
          <w:sz w:val="24"/>
          <w:szCs w:val="24"/>
        </w:rPr>
        <w:t xml:space="preserve">II - </w:t>
      </w:r>
      <w:r w:rsidRPr="00E31B70">
        <w:rPr>
          <w:rStyle w:val="CharacterStyle2"/>
          <w:color w:val="151A0A"/>
          <w:spacing w:val="-1"/>
          <w:w w:val="105"/>
          <w:sz w:val="24"/>
          <w:szCs w:val="24"/>
        </w:rPr>
        <w:t>quando localizados em área de risco ou de preservação permanente.</w:t>
      </w:r>
    </w:p>
    <w:p w:rsidR="00000000" w:rsidRPr="00E31B70" w:rsidRDefault="00E93DE5">
      <w:pPr>
        <w:pStyle w:val="Style3"/>
        <w:kinsoku w:val="0"/>
        <w:autoSpaceDE/>
        <w:autoSpaceDN/>
        <w:spacing w:line="356" w:lineRule="exact"/>
        <w:ind w:firstLine="720"/>
        <w:rPr>
          <w:rStyle w:val="CharacterStyle3"/>
          <w:spacing w:val="-4"/>
          <w:w w:val="105"/>
          <w:sz w:val="24"/>
          <w:szCs w:val="24"/>
        </w:rPr>
      </w:pPr>
      <w:r w:rsidRPr="00E31B70">
        <w:rPr>
          <w:rStyle w:val="CharacterStyle3"/>
          <w:spacing w:val="-4"/>
          <w:w w:val="105"/>
          <w:sz w:val="24"/>
          <w:szCs w:val="24"/>
        </w:rPr>
        <w:t>Art. 3° A regularização será concedida nas hipóteses previstas no artigo 2° desta Lei, observadas as seguintes condições:</w:t>
      </w:r>
    </w:p>
    <w:p w:rsidR="00000000" w:rsidRPr="00E31B70" w:rsidRDefault="00E93DE5">
      <w:pPr>
        <w:pStyle w:val="Style3"/>
        <w:kinsoku w:val="0"/>
        <w:autoSpaceDE/>
        <w:autoSpaceDN/>
        <w:spacing w:line="332" w:lineRule="exact"/>
        <w:ind w:firstLine="720"/>
        <w:rPr>
          <w:rStyle w:val="CharacterStyle3"/>
          <w:spacing w:val="-5"/>
          <w:w w:val="105"/>
          <w:sz w:val="24"/>
          <w:szCs w:val="24"/>
        </w:rPr>
      </w:pPr>
      <w:r w:rsidRPr="00E31B70">
        <w:rPr>
          <w:rStyle w:val="CharacterStyle3"/>
          <w:b/>
          <w:bCs/>
          <w:spacing w:val="-5"/>
          <w:w w:val="80"/>
          <w:sz w:val="24"/>
          <w:szCs w:val="24"/>
        </w:rPr>
        <w:t xml:space="preserve">I - </w:t>
      </w:r>
      <w:r w:rsidRPr="00E31B70">
        <w:rPr>
          <w:rStyle w:val="CharacterStyle3"/>
          <w:spacing w:val="-5"/>
          <w:w w:val="105"/>
          <w:sz w:val="24"/>
          <w:szCs w:val="24"/>
        </w:rPr>
        <w:t>para as construçõ</w:t>
      </w:r>
      <w:r w:rsidRPr="00E31B70">
        <w:rPr>
          <w:rStyle w:val="CharacterStyle3"/>
          <w:spacing w:val="-5"/>
          <w:w w:val="105"/>
          <w:sz w:val="24"/>
          <w:szCs w:val="24"/>
        </w:rPr>
        <w:t>es destinadas a residências unifamiliares, bem como os aumentos e reformas neles executados:</w:t>
      </w:r>
    </w:p>
    <w:p w:rsidR="00000000" w:rsidRPr="00E31B70" w:rsidRDefault="00E93DE5">
      <w:pPr>
        <w:pStyle w:val="Style1"/>
        <w:numPr>
          <w:ilvl w:val="0"/>
          <w:numId w:val="1"/>
        </w:numPr>
        <w:tabs>
          <w:tab w:val="clear" w:pos="288"/>
          <w:tab w:val="num" w:pos="2304"/>
        </w:tabs>
        <w:kinsoku w:val="0"/>
        <w:autoSpaceDE/>
        <w:autoSpaceDN/>
        <w:adjustRightInd/>
        <w:spacing w:before="144" w:line="377" w:lineRule="exact"/>
        <w:ind w:right="288"/>
        <w:jc w:val="both"/>
        <w:rPr>
          <w:rStyle w:val="CharacterStyle2"/>
          <w:color w:val="151A0A"/>
          <w:spacing w:val="-3"/>
          <w:w w:val="105"/>
          <w:sz w:val="24"/>
          <w:szCs w:val="24"/>
        </w:rPr>
      </w:pPr>
      <w:r w:rsidRPr="00E31B70">
        <w:rPr>
          <w:rStyle w:val="CharacterStyle2"/>
          <w:color w:val="151A0A"/>
          <w:spacing w:val="-5"/>
          <w:w w:val="105"/>
          <w:sz w:val="24"/>
          <w:szCs w:val="24"/>
        </w:rPr>
        <w:t xml:space="preserve">com observância dos dispositivos de controle das edificações da Legislação vigente, </w:t>
      </w:r>
      <w:r w:rsidRPr="00E31B70">
        <w:rPr>
          <w:rStyle w:val="CharacterStyle2"/>
          <w:color w:val="151A0A"/>
          <w:spacing w:val="-1"/>
          <w:w w:val="105"/>
          <w:sz w:val="24"/>
          <w:szCs w:val="24"/>
        </w:rPr>
        <w:t>mediante recolhimento das taxas relativas à licença para execução de obras,</w:t>
      </w:r>
      <w:r w:rsidRPr="00E31B70">
        <w:rPr>
          <w:rStyle w:val="CharacterStyle2"/>
          <w:color w:val="151A0A"/>
          <w:spacing w:val="-1"/>
          <w:w w:val="105"/>
          <w:sz w:val="24"/>
          <w:szCs w:val="24"/>
        </w:rPr>
        <w:t xml:space="preserve"> nos termos da </w:t>
      </w:r>
      <w:r w:rsidRPr="00E31B70">
        <w:rPr>
          <w:rStyle w:val="CharacterStyle2"/>
          <w:color w:val="151A0A"/>
          <w:spacing w:val="-3"/>
          <w:w w:val="105"/>
          <w:sz w:val="24"/>
          <w:szCs w:val="24"/>
        </w:rPr>
        <w:t>legislação tributária municipal;</w:t>
      </w:r>
    </w:p>
    <w:p w:rsidR="00000000" w:rsidRPr="00E31B70" w:rsidRDefault="00E93DE5">
      <w:pPr>
        <w:pStyle w:val="Style3"/>
        <w:numPr>
          <w:ilvl w:val="0"/>
          <w:numId w:val="1"/>
        </w:numPr>
        <w:tabs>
          <w:tab w:val="clear" w:pos="288"/>
          <w:tab w:val="num" w:pos="2304"/>
        </w:tabs>
        <w:kinsoku w:val="0"/>
        <w:autoSpaceDE/>
        <w:autoSpaceDN/>
        <w:spacing w:before="144" w:line="355" w:lineRule="exact"/>
        <w:rPr>
          <w:rStyle w:val="CharacterStyle3"/>
          <w:spacing w:val="-1"/>
          <w:w w:val="105"/>
          <w:sz w:val="24"/>
          <w:szCs w:val="24"/>
        </w:rPr>
      </w:pPr>
      <w:r w:rsidRPr="00E31B70">
        <w:rPr>
          <w:rStyle w:val="CharacterStyle3"/>
          <w:spacing w:val="-2"/>
          <w:w w:val="105"/>
          <w:sz w:val="24"/>
          <w:szCs w:val="24"/>
        </w:rPr>
        <w:t xml:space="preserve">em desacordo com a taxa de ocupação ou o índice de aproveitamento vigorantes, </w:t>
      </w:r>
      <w:r w:rsidRPr="00E31B70">
        <w:rPr>
          <w:rStyle w:val="CharacterStyle3"/>
          <w:spacing w:val="-1"/>
          <w:w w:val="105"/>
          <w:sz w:val="24"/>
          <w:szCs w:val="24"/>
        </w:rPr>
        <w:t>mediante recolhimento das taxas a que se refere à letra "a";</w:t>
      </w:r>
    </w:p>
    <w:p w:rsidR="00000000" w:rsidRPr="00E31B70" w:rsidRDefault="00E93DE5">
      <w:pPr>
        <w:pStyle w:val="Style3"/>
        <w:numPr>
          <w:ilvl w:val="0"/>
          <w:numId w:val="1"/>
        </w:numPr>
        <w:tabs>
          <w:tab w:val="clear" w:pos="288"/>
          <w:tab w:val="num" w:pos="2304"/>
        </w:tabs>
        <w:kinsoku w:val="0"/>
        <w:autoSpaceDE/>
        <w:autoSpaceDN/>
        <w:spacing w:line="352" w:lineRule="exact"/>
        <w:rPr>
          <w:rStyle w:val="CharacterStyle3"/>
          <w:spacing w:val="-3"/>
          <w:w w:val="105"/>
          <w:sz w:val="24"/>
          <w:szCs w:val="24"/>
        </w:rPr>
      </w:pPr>
      <w:r w:rsidRPr="00E31B70">
        <w:rPr>
          <w:rStyle w:val="CharacterStyle3"/>
          <w:spacing w:val="-2"/>
          <w:w w:val="105"/>
          <w:sz w:val="24"/>
          <w:szCs w:val="24"/>
        </w:rPr>
        <w:t>em desacordo com a altura vigorante ou pavimentos, mediante recolhimento das ta</w:t>
      </w:r>
      <w:r w:rsidRPr="00E31B70">
        <w:rPr>
          <w:rStyle w:val="CharacterStyle3"/>
          <w:spacing w:val="-2"/>
          <w:w w:val="105"/>
          <w:sz w:val="24"/>
          <w:szCs w:val="24"/>
        </w:rPr>
        <w:softHyphen/>
      </w:r>
      <w:r w:rsidRPr="00E31B70">
        <w:rPr>
          <w:rStyle w:val="CharacterStyle3"/>
          <w:spacing w:val="-3"/>
          <w:w w:val="105"/>
          <w:sz w:val="24"/>
          <w:szCs w:val="24"/>
        </w:rPr>
        <w:t>xas a que se refere a letra "a";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line="361" w:lineRule="exact"/>
        <w:ind w:left="1224" w:right="288" w:firstLine="720"/>
        <w:jc w:val="both"/>
        <w:rPr>
          <w:rStyle w:val="CharacterStyle2"/>
          <w:color w:val="151A0A"/>
          <w:spacing w:val="-3"/>
          <w:w w:val="105"/>
          <w:sz w:val="24"/>
          <w:szCs w:val="24"/>
        </w:rPr>
      </w:pPr>
      <w:r w:rsidRPr="00E31B70">
        <w:rPr>
          <w:rStyle w:val="CharacterStyle2"/>
          <w:b/>
          <w:bCs/>
          <w:color w:val="151A0A"/>
          <w:spacing w:val="-2"/>
          <w:w w:val="80"/>
          <w:sz w:val="24"/>
          <w:szCs w:val="24"/>
        </w:rPr>
        <w:t xml:space="preserve">II - </w:t>
      </w:r>
      <w:r w:rsidRPr="00E31B70">
        <w:rPr>
          <w:rStyle w:val="CharacterStyle2"/>
          <w:color w:val="151A0A"/>
          <w:spacing w:val="-2"/>
          <w:w w:val="105"/>
          <w:sz w:val="24"/>
          <w:szCs w:val="24"/>
        </w:rPr>
        <w:t>para prédios de habitação coletiva, em cada unidade autônoma considerada isola</w:t>
      </w:r>
      <w:r w:rsidRPr="00E31B70">
        <w:rPr>
          <w:rStyle w:val="CharacterStyle2"/>
          <w:color w:val="151A0A"/>
          <w:spacing w:val="-2"/>
          <w:w w:val="105"/>
          <w:sz w:val="24"/>
          <w:szCs w:val="24"/>
        </w:rPr>
        <w:softHyphen/>
      </w:r>
      <w:r w:rsidRPr="00E31B70">
        <w:rPr>
          <w:rStyle w:val="CharacterStyle2"/>
          <w:color w:val="151A0A"/>
          <w:spacing w:val="1"/>
          <w:w w:val="105"/>
          <w:sz w:val="24"/>
          <w:szCs w:val="24"/>
        </w:rPr>
        <w:t>damente ou em áreas condominiais, e os destinados a ativida</w:t>
      </w:r>
      <w:r w:rsidRPr="00E31B70">
        <w:rPr>
          <w:rStyle w:val="CharacterStyle2"/>
          <w:color w:val="151A0A"/>
          <w:spacing w:val="1"/>
          <w:w w:val="105"/>
          <w:sz w:val="24"/>
          <w:szCs w:val="24"/>
        </w:rPr>
        <w:t xml:space="preserve">des não residenciais, bem como </w:t>
      </w:r>
      <w:r w:rsidRPr="00E31B70">
        <w:rPr>
          <w:rStyle w:val="CharacterStyle2"/>
          <w:color w:val="151A0A"/>
          <w:spacing w:val="-3"/>
          <w:w w:val="105"/>
          <w:sz w:val="24"/>
          <w:szCs w:val="24"/>
        </w:rPr>
        <w:t>os aumentos e reformas nos mesmos executados:</w:t>
      </w:r>
    </w:p>
    <w:p w:rsidR="00000000" w:rsidRPr="00E31B70" w:rsidRDefault="00E93DE5">
      <w:pPr>
        <w:pStyle w:val="Style1"/>
        <w:numPr>
          <w:ilvl w:val="0"/>
          <w:numId w:val="2"/>
        </w:numPr>
        <w:tabs>
          <w:tab w:val="clear" w:pos="288"/>
          <w:tab w:val="num" w:pos="2304"/>
        </w:tabs>
        <w:kinsoku w:val="0"/>
        <w:autoSpaceDE/>
        <w:autoSpaceDN/>
        <w:adjustRightInd/>
        <w:spacing w:before="144" w:line="374" w:lineRule="exact"/>
        <w:ind w:right="288"/>
        <w:jc w:val="both"/>
        <w:rPr>
          <w:rStyle w:val="CharacterStyle2"/>
          <w:color w:val="151A0A"/>
          <w:spacing w:val="-4"/>
          <w:w w:val="105"/>
          <w:sz w:val="24"/>
          <w:szCs w:val="24"/>
        </w:rPr>
      </w:pPr>
      <w:r w:rsidRPr="00E31B70">
        <w:rPr>
          <w:rStyle w:val="CharacterStyle2"/>
          <w:color w:val="151A0A"/>
          <w:spacing w:val="-3"/>
          <w:w w:val="105"/>
          <w:sz w:val="24"/>
          <w:szCs w:val="24"/>
        </w:rPr>
        <w:t>com observância dos dispositivos de controle das edificações estabelecidos na Le</w:t>
      </w:r>
      <w:r w:rsidRPr="00E31B70">
        <w:rPr>
          <w:rStyle w:val="CharacterStyle2"/>
          <w:color w:val="151A0A"/>
          <w:spacing w:val="-3"/>
          <w:w w:val="105"/>
          <w:sz w:val="24"/>
          <w:szCs w:val="24"/>
        </w:rPr>
        <w:softHyphen/>
      </w:r>
      <w:r w:rsidRPr="00E31B70">
        <w:rPr>
          <w:rStyle w:val="CharacterStyle2"/>
          <w:color w:val="151A0A"/>
          <w:spacing w:val="1"/>
          <w:w w:val="105"/>
          <w:sz w:val="24"/>
          <w:szCs w:val="24"/>
        </w:rPr>
        <w:t xml:space="preserve">gislação Municipal de Obras, mediante o recolhimento das taxas a que se refere o inciso I, </w:t>
      </w:r>
      <w:r w:rsidRPr="00E31B70">
        <w:rPr>
          <w:rStyle w:val="CharacterStyle2"/>
          <w:color w:val="151A0A"/>
          <w:spacing w:val="-4"/>
          <w:w w:val="105"/>
          <w:sz w:val="24"/>
          <w:szCs w:val="24"/>
        </w:rPr>
        <w:t>let</w:t>
      </w:r>
      <w:r w:rsidRPr="00E31B70">
        <w:rPr>
          <w:rStyle w:val="CharacterStyle2"/>
          <w:color w:val="151A0A"/>
          <w:spacing w:val="-4"/>
          <w:w w:val="105"/>
          <w:sz w:val="24"/>
          <w:szCs w:val="24"/>
        </w:rPr>
        <w:t>ra "a", deste artigo;</w:t>
      </w:r>
    </w:p>
    <w:p w:rsidR="00000000" w:rsidRPr="00E31B70" w:rsidRDefault="00E93DE5">
      <w:pPr>
        <w:pStyle w:val="Style3"/>
        <w:numPr>
          <w:ilvl w:val="0"/>
          <w:numId w:val="2"/>
        </w:numPr>
        <w:tabs>
          <w:tab w:val="clear" w:pos="288"/>
          <w:tab w:val="num" w:pos="2304"/>
        </w:tabs>
        <w:kinsoku w:val="0"/>
        <w:autoSpaceDE/>
        <w:autoSpaceDN/>
        <w:spacing w:before="144" w:line="358" w:lineRule="exact"/>
        <w:rPr>
          <w:rStyle w:val="CharacterStyle3"/>
          <w:spacing w:val="-2"/>
          <w:w w:val="105"/>
          <w:sz w:val="24"/>
          <w:szCs w:val="24"/>
        </w:rPr>
      </w:pPr>
      <w:r w:rsidRPr="00E31B70">
        <w:rPr>
          <w:rStyle w:val="CharacterStyle3"/>
          <w:w w:val="105"/>
          <w:sz w:val="24"/>
          <w:szCs w:val="24"/>
        </w:rPr>
        <w:t xml:space="preserve">em desacordo com a taxa de ocupação vigorante, mediante pagamento das taxas a </w:t>
      </w:r>
      <w:r w:rsidRPr="00E31B70">
        <w:rPr>
          <w:rStyle w:val="CharacterStyle3"/>
          <w:spacing w:val="-2"/>
          <w:w w:val="105"/>
          <w:sz w:val="24"/>
          <w:szCs w:val="24"/>
        </w:rPr>
        <w:t xml:space="preserve">que se refere o inciso </w:t>
      </w:r>
      <w:r w:rsidRPr="00E31B70">
        <w:rPr>
          <w:rStyle w:val="CharacterStyle3"/>
          <w:b/>
          <w:bCs/>
          <w:spacing w:val="-2"/>
          <w:w w:val="80"/>
          <w:sz w:val="24"/>
          <w:szCs w:val="24"/>
        </w:rPr>
        <w:t xml:space="preserve">I, </w:t>
      </w:r>
      <w:r w:rsidRPr="00E31B70">
        <w:rPr>
          <w:rStyle w:val="CharacterStyle3"/>
          <w:spacing w:val="-2"/>
          <w:w w:val="105"/>
          <w:sz w:val="24"/>
          <w:szCs w:val="24"/>
        </w:rPr>
        <w:t>letra "a";</w:t>
      </w:r>
    </w:p>
    <w:p w:rsidR="00000000" w:rsidRPr="00E31B70" w:rsidRDefault="00E93DE5">
      <w:pPr>
        <w:pStyle w:val="Style3"/>
        <w:numPr>
          <w:ilvl w:val="0"/>
          <w:numId w:val="2"/>
        </w:numPr>
        <w:tabs>
          <w:tab w:val="clear" w:pos="288"/>
          <w:tab w:val="num" w:pos="2304"/>
        </w:tabs>
        <w:kinsoku w:val="0"/>
        <w:autoSpaceDE/>
        <w:autoSpaceDN/>
        <w:spacing w:line="356" w:lineRule="exact"/>
        <w:rPr>
          <w:rStyle w:val="CharacterStyle3"/>
          <w:spacing w:val="1"/>
          <w:w w:val="105"/>
          <w:sz w:val="24"/>
          <w:szCs w:val="24"/>
        </w:rPr>
      </w:pPr>
      <w:r w:rsidRPr="00E31B70">
        <w:rPr>
          <w:rStyle w:val="CharacterStyle3"/>
          <w:spacing w:val="-4"/>
          <w:w w:val="105"/>
          <w:sz w:val="24"/>
          <w:szCs w:val="24"/>
        </w:rPr>
        <w:t>em desacordo com a altura vigorante ou pavimentos e número de vagas para esta</w:t>
      </w:r>
      <w:r w:rsidRPr="00E31B70">
        <w:rPr>
          <w:rStyle w:val="CharacterStyle3"/>
          <w:spacing w:val="-4"/>
          <w:w w:val="105"/>
          <w:sz w:val="24"/>
          <w:szCs w:val="24"/>
        </w:rPr>
        <w:softHyphen/>
      </w:r>
      <w:r w:rsidRPr="00E31B70">
        <w:rPr>
          <w:rStyle w:val="CharacterStyle3"/>
          <w:spacing w:val="1"/>
          <w:w w:val="105"/>
          <w:sz w:val="24"/>
          <w:szCs w:val="24"/>
        </w:rPr>
        <w:t xml:space="preserve">cionamento inferior exigido, mediante recolhimento das taxas a que se refere o inciso </w:t>
      </w:r>
      <w:r w:rsidR="00E31B70" w:rsidRPr="00E31B70">
        <w:rPr>
          <w:rStyle w:val="CharacterStyle3"/>
          <w:b/>
          <w:bCs/>
          <w:spacing w:val="1"/>
          <w:w w:val="80"/>
          <w:sz w:val="24"/>
          <w:szCs w:val="24"/>
        </w:rPr>
        <w:t>I</w:t>
      </w:r>
      <w:r w:rsidRPr="00E31B70">
        <w:rPr>
          <w:rStyle w:val="CharacterStyle3"/>
          <w:b/>
          <w:bCs/>
          <w:spacing w:val="1"/>
          <w:w w:val="80"/>
          <w:sz w:val="24"/>
          <w:szCs w:val="24"/>
        </w:rPr>
        <w:t xml:space="preserve">, </w:t>
      </w:r>
      <w:r w:rsidRPr="00E31B70">
        <w:rPr>
          <w:rStyle w:val="CharacterStyle3"/>
          <w:spacing w:val="1"/>
          <w:w w:val="105"/>
          <w:sz w:val="24"/>
          <w:szCs w:val="24"/>
        </w:rPr>
        <w:t>letra</w:t>
      </w:r>
    </w:p>
    <w:p w:rsidR="00000000" w:rsidRPr="00E31B70" w:rsidRDefault="00E31B70" w:rsidP="00E31B70">
      <w:pPr>
        <w:pStyle w:val="Style1"/>
        <w:kinsoku w:val="0"/>
        <w:autoSpaceDE/>
        <w:autoSpaceDN/>
        <w:adjustRightInd/>
        <w:ind w:left="1225"/>
        <w:rPr>
          <w:rStyle w:val="CharacterStyle2"/>
          <w:bCs/>
          <w:color w:val="151A0A"/>
          <w:sz w:val="24"/>
          <w:szCs w:val="24"/>
        </w:rPr>
      </w:pPr>
      <w:r w:rsidRPr="00E31B70">
        <w:rPr>
          <w:rStyle w:val="CharacterStyle2"/>
          <w:bCs/>
          <w:color w:val="151A0A"/>
          <w:sz w:val="24"/>
          <w:szCs w:val="24"/>
        </w:rPr>
        <w:t>“a”;</w:t>
      </w:r>
    </w:p>
    <w:p w:rsidR="00000000" w:rsidRPr="00E31B70" w:rsidRDefault="00E93DE5">
      <w:pPr>
        <w:pStyle w:val="Style3"/>
        <w:numPr>
          <w:ilvl w:val="0"/>
          <w:numId w:val="2"/>
        </w:numPr>
        <w:tabs>
          <w:tab w:val="clear" w:pos="288"/>
          <w:tab w:val="num" w:pos="2304"/>
        </w:tabs>
        <w:kinsoku w:val="0"/>
        <w:autoSpaceDE/>
        <w:autoSpaceDN/>
        <w:spacing w:before="144" w:line="352" w:lineRule="exact"/>
        <w:rPr>
          <w:rStyle w:val="CharacterStyle3"/>
          <w:spacing w:val="-2"/>
          <w:w w:val="105"/>
          <w:sz w:val="24"/>
          <w:szCs w:val="24"/>
        </w:rPr>
      </w:pPr>
      <w:r w:rsidRPr="00E31B70">
        <w:rPr>
          <w:rStyle w:val="CharacterStyle3"/>
          <w:spacing w:val="-1"/>
          <w:w w:val="105"/>
          <w:sz w:val="24"/>
          <w:szCs w:val="24"/>
        </w:rPr>
        <w:t xml:space="preserve">em desacordo com o índice de aproveitamento, mediante recolhimento das taxas a </w:t>
      </w:r>
      <w:r w:rsidRPr="00E31B70">
        <w:rPr>
          <w:rStyle w:val="CharacterStyle3"/>
          <w:spacing w:val="-2"/>
          <w:w w:val="105"/>
          <w:sz w:val="24"/>
          <w:szCs w:val="24"/>
        </w:rPr>
        <w:t xml:space="preserve">que se refere o inciso </w:t>
      </w:r>
      <w:r w:rsidRPr="00E31B70">
        <w:rPr>
          <w:rStyle w:val="CharacterStyle3"/>
          <w:b/>
          <w:bCs/>
          <w:spacing w:val="-2"/>
          <w:w w:val="80"/>
          <w:sz w:val="24"/>
          <w:szCs w:val="24"/>
        </w:rPr>
        <w:t xml:space="preserve">I, </w:t>
      </w:r>
      <w:r w:rsidRPr="00E31B70">
        <w:rPr>
          <w:rStyle w:val="CharacterStyle3"/>
          <w:spacing w:val="-2"/>
          <w:w w:val="105"/>
          <w:sz w:val="24"/>
          <w:szCs w:val="24"/>
        </w:rPr>
        <w:t>letra "a";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after="324" w:line="378" w:lineRule="exact"/>
        <w:ind w:left="1224" w:right="288" w:firstLine="720"/>
        <w:jc w:val="both"/>
        <w:rPr>
          <w:rStyle w:val="CharacterStyle2"/>
          <w:color w:val="151A0A"/>
          <w:spacing w:val="-3"/>
          <w:w w:val="105"/>
          <w:sz w:val="24"/>
          <w:szCs w:val="24"/>
        </w:rPr>
      </w:pPr>
      <w:r w:rsidRPr="00E31B70">
        <w:rPr>
          <w:rStyle w:val="CharacterStyle2"/>
          <w:color w:val="151A0A"/>
          <w:spacing w:val="-2"/>
          <w:w w:val="105"/>
          <w:sz w:val="24"/>
          <w:szCs w:val="24"/>
        </w:rPr>
        <w:t>Art. 4°</w:t>
      </w:r>
      <w:r w:rsidRPr="00E31B70">
        <w:rPr>
          <w:rStyle w:val="CharacterStyle2"/>
          <w:color w:val="151A0A"/>
          <w:spacing w:val="-2"/>
          <w:w w:val="105"/>
          <w:sz w:val="24"/>
          <w:szCs w:val="24"/>
        </w:rPr>
        <w:t xml:space="preserve"> Ressalvadas as taxas previstas nesta Lei, as construções clandestinas ou irregu</w:t>
      </w:r>
      <w:r w:rsidRPr="00E31B70">
        <w:rPr>
          <w:rStyle w:val="CharacterStyle2"/>
          <w:color w:val="151A0A"/>
          <w:spacing w:val="-2"/>
          <w:w w:val="105"/>
          <w:sz w:val="24"/>
          <w:szCs w:val="24"/>
        </w:rPr>
        <w:softHyphen/>
      </w:r>
      <w:r w:rsidRPr="00E31B70">
        <w:rPr>
          <w:rStyle w:val="CharacterStyle2"/>
          <w:color w:val="151A0A"/>
          <w:w w:val="105"/>
          <w:sz w:val="24"/>
          <w:szCs w:val="24"/>
        </w:rPr>
        <w:t xml:space="preserve">lares, que vierem a ser regularizadas, ficam isentas das penalidades pecuniárias estabelecidas </w:t>
      </w:r>
      <w:r w:rsidRPr="00E31B70">
        <w:rPr>
          <w:rStyle w:val="CharacterStyle2"/>
          <w:color w:val="151A0A"/>
          <w:spacing w:val="-3"/>
          <w:w w:val="105"/>
          <w:sz w:val="24"/>
          <w:szCs w:val="24"/>
        </w:rPr>
        <w:t>na legislação municipal tributária e de obras.</w:t>
      </w:r>
    </w:p>
    <w:p w:rsidR="00000000" w:rsidRPr="00E31B70" w:rsidRDefault="00E31B70">
      <w:pPr>
        <w:pStyle w:val="Style1"/>
        <w:kinsoku w:val="0"/>
        <w:autoSpaceDE/>
        <w:autoSpaceDN/>
        <w:adjustRightInd/>
        <w:ind w:left="792"/>
        <w:jc w:val="center"/>
        <w:rPr>
          <w:rStyle w:val="CharacterStyle2"/>
          <w:color w:val="151A0A"/>
          <w:spacing w:val="-4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-51435</wp:posOffset>
                </wp:positionV>
                <wp:extent cx="6279515" cy="0"/>
                <wp:effectExtent l="0" t="0" r="0" b="0"/>
                <wp:wrapSquare wrapText="bothSides"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D3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9pt,-4.05pt" to="500.3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zLFAIAACk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" o:allowincell="f" strokecolor="#2d3420" strokeweight=".85pt">
                <w10:wrap type="square"/>
              </v:line>
            </w:pict>
          </mc:Fallback>
        </mc:AlternateContent>
      </w:r>
      <w:r w:rsidR="00E93DE5" w:rsidRPr="00E31B70">
        <w:rPr>
          <w:rStyle w:val="CharacterStyle2"/>
          <w:color w:val="151A0A"/>
          <w:spacing w:val="-3"/>
          <w:sz w:val="19"/>
          <w:szCs w:val="19"/>
        </w:rPr>
        <w:t xml:space="preserve">Rua </w:t>
      </w:r>
      <w:r>
        <w:rPr>
          <w:rStyle w:val="CharacterStyle2"/>
          <w:color w:val="151A0A"/>
          <w:spacing w:val="-3"/>
          <w:sz w:val="19"/>
          <w:szCs w:val="19"/>
        </w:rPr>
        <w:t>I</w:t>
      </w:r>
      <w:r w:rsidR="00E93DE5" w:rsidRPr="00E31B70">
        <w:rPr>
          <w:rStyle w:val="CharacterStyle2"/>
          <w:color w:val="151A0A"/>
          <w:spacing w:val="-3"/>
          <w:sz w:val="19"/>
          <w:szCs w:val="19"/>
        </w:rPr>
        <w:t>piranga, 375 - Centro - Presidente Lucena - RS - CEP: 93945-000 - CNPJ 94.707.494/0001-92</w:t>
      </w:r>
      <w:r w:rsidR="00E93DE5" w:rsidRPr="00E31B70">
        <w:rPr>
          <w:rStyle w:val="CharacterStyle2"/>
          <w:color w:val="151A0A"/>
          <w:spacing w:val="-3"/>
          <w:sz w:val="19"/>
          <w:szCs w:val="19"/>
        </w:rPr>
        <w:br/>
      </w:r>
      <w:r w:rsidR="00E93DE5" w:rsidRPr="00E31B70">
        <w:rPr>
          <w:rStyle w:val="CharacterStyle2"/>
          <w:color w:val="151A0A"/>
          <w:spacing w:val="-4"/>
          <w:sz w:val="19"/>
          <w:szCs w:val="19"/>
        </w:rPr>
        <w:t xml:space="preserve">Fone: (51) 3445.3111 - </w:t>
      </w:r>
      <w:hyperlink r:id="rId10" w:history="1">
        <w:r w:rsidR="00E93DE5" w:rsidRPr="00E31B70">
          <w:rPr>
            <w:rStyle w:val="CharacterStyle2"/>
            <w:color w:val="0000FF"/>
            <w:spacing w:val="-4"/>
            <w:sz w:val="19"/>
            <w:szCs w:val="19"/>
            <w:u w:val="single"/>
          </w:rPr>
          <w:t>www.presidentelucena.rs.gov.br</w:t>
        </w:r>
      </w:hyperlink>
    </w:p>
    <w:p w:rsidR="00000000" w:rsidRPr="00E31B70" w:rsidRDefault="00E93DE5">
      <w:pPr>
        <w:widowControl/>
        <w:kinsoku/>
        <w:autoSpaceDE w:val="0"/>
        <w:autoSpaceDN w:val="0"/>
        <w:adjustRightInd w:val="0"/>
        <w:sectPr w:rsidR="00000000" w:rsidRPr="00E31B70" w:rsidSect="00E31B70">
          <w:pgSz w:w="11918" w:h="16854"/>
          <w:pgMar w:top="478" w:right="913" w:bottom="346" w:left="305" w:header="720" w:footer="720" w:gutter="0"/>
          <w:cols w:space="720"/>
          <w:noEndnote/>
        </w:sectPr>
      </w:pPr>
    </w:p>
    <w:tbl>
      <w:tblPr>
        <w:tblpPr w:leftFromText="141" w:rightFromText="141" w:vertAnchor="text" w:tblpY="1"/>
        <w:tblOverlap w:val="never"/>
        <w:tblW w:w="2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</w:tblGrid>
      <w:tr w:rsidR="00E31B7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B70" w:rsidRPr="00E31B70" w:rsidRDefault="00E31B70" w:rsidP="00E31B70">
            <w:pPr>
              <w:spacing w:before="10" w:after="7"/>
              <w:ind w:left="504"/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7930" cy="10702290"/>
                      <wp:effectExtent l="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7930" cy="1070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BB3C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B70" w:rsidRPr="00E31B70" w:rsidRDefault="00E31B70" w:rsidP="00E31B7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504"/>
                                    <w:ind w:right="208" w:firstLine="2552"/>
                                    <w:jc w:val="center"/>
                                    <w:rPr>
                                      <w:rStyle w:val="CharacterStyle2"/>
                                      <w:b/>
                                      <w:bCs/>
                                      <w:color w:val="343B27"/>
                                      <w:spacing w:val="-10"/>
                                      <w:sz w:val="46"/>
                                      <w:szCs w:val="46"/>
                                    </w:rPr>
                                  </w:pPr>
                                  <w:r w:rsidRPr="00E31B70">
                                    <w:rPr>
                                      <w:rStyle w:val="CharacterStyle2"/>
                                      <w:b/>
                                      <w:bCs/>
                                      <w:color w:val="343B27"/>
                                      <w:spacing w:val="-10"/>
                                      <w:sz w:val="46"/>
                                      <w:szCs w:val="46"/>
                                    </w:rPr>
                                    <w:t>MUNICÍPIO DE PRESIDENTE LUCENA</w:t>
                                  </w:r>
                                </w:p>
                                <w:p w:rsidR="00E31B70" w:rsidRPr="00E31B70" w:rsidRDefault="00E31B70" w:rsidP="00E31B70">
                                  <w:pPr>
                                    <w:pStyle w:val="Style1"/>
                                    <w:kinsoku w:val="0"/>
                                    <w:autoSpaceDE/>
                                    <w:autoSpaceDN/>
                                    <w:adjustRightInd/>
                                    <w:spacing w:before="108" w:line="371" w:lineRule="exact"/>
                                    <w:ind w:left="1886"/>
                                    <w:jc w:val="center"/>
                                    <w:rPr>
                                      <w:rStyle w:val="CharacterStyle2"/>
                                      <w:b/>
                                      <w:bCs/>
                                      <w:color w:val="343B27"/>
                                      <w:spacing w:val="-4"/>
                                      <w:w w:val="105"/>
                                      <w:sz w:val="35"/>
                                      <w:szCs w:val="35"/>
                                    </w:rPr>
                                  </w:pPr>
                                  <w:r w:rsidRPr="00E31B70">
                                    <w:rPr>
                                      <w:rStyle w:val="CharacterStyle2"/>
                                      <w:b/>
                                      <w:bCs/>
                                      <w:color w:val="343B27"/>
                                      <w:spacing w:val="-4"/>
                                      <w:w w:val="105"/>
                                      <w:sz w:val="35"/>
                                      <w:szCs w:val="35"/>
                                    </w:rPr>
                                    <w:t>Estado do Rio Grande do Sul</w:t>
                                  </w:r>
                                </w:p>
                                <w:p w:rsidR="00E31B70" w:rsidRDefault="00E31B70" w:rsidP="00E31B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0;margin-top:0;width:595.9pt;height:842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50jAIAABk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" o:allowincell="f" fillcolor="#abb3cb" stroked="f">
                      <v:textbox>
                        <w:txbxContent>
                          <w:p w:rsidR="00E31B70" w:rsidRPr="00E31B70" w:rsidRDefault="00E31B70" w:rsidP="00E31B7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504"/>
                              <w:ind w:right="208" w:firstLine="2552"/>
                              <w:jc w:val="center"/>
                              <w:rPr>
                                <w:rStyle w:val="CharacterStyle2"/>
                                <w:b/>
                                <w:bCs/>
                                <w:color w:val="343B27"/>
                                <w:spacing w:val="-10"/>
                                <w:sz w:val="46"/>
                                <w:szCs w:val="46"/>
                              </w:rPr>
                            </w:pPr>
                            <w:r w:rsidRPr="00E31B70">
                              <w:rPr>
                                <w:rStyle w:val="CharacterStyle2"/>
                                <w:b/>
                                <w:bCs/>
                                <w:color w:val="343B27"/>
                                <w:spacing w:val="-10"/>
                                <w:sz w:val="46"/>
                                <w:szCs w:val="46"/>
                              </w:rPr>
                              <w:t>MUNICÍPIO DE PRESIDENTE LUCENA</w:t>
                            </w:r>
                          </w:p>
                          <w:p w:rsidR="00E31B70" w:rsidRPr="00E31B70" w:rsidRDefault="00E31B70" w:rsidP="00E31B70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08" w:line="371" w:lineRule="exact"/>
                              <w:ind w:left="1886"/>
                              <w:jc w:val="center"/>
                              <w:rPr>
                                <w:rStyle w:val="CharacterStyle2"/>
                                <w:b/>
                                <w:bCs/>
                                <w:color w:val="343B27"/>
                                <w:spacing w:val="-4"/>
                                <w:w w:val="105"/>
                                <w:sz w:val="35"/>
                                <w:szCs w:val="35"/>
                              </w:rPr>
                            </w:pPr>
                            <w:r w:rsidRPr="00E31B70">
                              <w:rPr>
                                <w:rStyle w:val="CharacterStyle2"/>
                                <w:b/>
                                <w:bCs/>
                                <w:color w:val="343B27"/>
                                <w:spacing w:val="-4"/>
                                <w:w w:val="105"/>
                                <w:sz w:val="35"/>
                                <w:szCs w:val="35"/>
                              </w:rPr>
                              <w:t>Estado do Rio Grande do Sul</w:t>
                            </w:r>
                          </w:p>
                          <w:p w:rsidR="00E31B70" w:rsidRDefault="00E31B70" w:rsidP="00E31B7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095375" cy="923925"/>
                  <wp:effectExtent l="0" t="0" r="9525" b="9525"/>
                  <wp:docPr id="70" name="Imagem 70" descr="_Pi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_Pi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B7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5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B70" w:rsidRPr="00E31B70" w:rsidRDefault="00E31B70" w:rsidP="00E31B70"/>
        </w:tc>
      </w:tr>
      <w:tr w:rsidR="00E31B7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B70" w:rsidRPr="00E31B70" w:rsidRDefault="00E31B70" w:rsidP="00E31B70">
            <w:pPr>
              <w:rPr>
                <w:rStyle w:val="CharacterStyle2"/>
                <w:b/>
                <w:bCs/>
                <w:color w:val="121908"/>
                <w:spacing w:val="2"/>
                <w:sz w:val="35"/>
                <w:szCs w:val="35"/>
              </w:rPr>
            </w:pPr>
          </w:p>
        </w:tc>
      </w:tr>
    </w:tbl>
    <w:p w:rsidR="00000000" w:rsidRPr="00E31B70" w:rsidRDefault="00E31B70">
      <w:pPr>
        <w:spacing w:after="304" w:line="20" w:lineRule="exact"/>
      </w:pPr>
      <w:r>
        <w:br w:type="textWrapping" w:clear="all"/>
      </w:r>
    </w:p>
    <w:p w:rsidR="00000000" w:rsidRPr="00E31B70" w:rsidRDefault="00E93DE5" w:rsidP="00E31B70">
      <w:pPr>
        <w:ind w:firstLine="1843"/>
      </w:pPr>
      <w:r w:rsidRPr="00E31B70">
        <w:rPr>
          <w:spacing w:val="3"/>
        </w:rPr>
        <w:t>Art. 5° O Poder Executivo poderá</w:t>
      </w:r>
      <w:r w:rsidRPr="00E31B70">
        <w:rPr>
          <w:spacing w:val="3"/>
        </w:rPr>
        <w:t xml:space="preserve"> regulamentar esta Lei, especialmente no que se refe</w:t>
      </w:r>
      <w:r w:rsidRPr="00E31B70">
        <w:rPr>
          <w:spacing w:val="3"/>
        </w:rPr>
        <w:softHyphen/>
      </w:r>
      <w:r w:rsidRPr="00E31B70">
        <w:t>re aos procedimentos administrativos e documentos indispensáveis para a regularização das construções, definindo:</w:t>
      </w:r>
    </w:p>
    <w:p w:rsidR="00000000" w:rsidRPr="00E31B70" w:rsidRDefault="00E93DE5" w:rsidP="00E31B70">
      <w:pPr>
        <w:ind w:firstLine="1843"/>
      </w:pPr>
      <w:r w:rsidRPr="00E31B70">
        <w:t>I — o prazo para os interessados requererem a regularização das obras clandestinas ou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/>
        <w:ind w:left="1152"/>
        <w:rPr>
          <w:rStyle w:val="CharacterStyle2"/>
          <w:color w:val="121908"/>
          <w:sz w:val="23"/>
          <w:szCs w:val="23"/>
        </w:rPr>
      </w:pPr>
      <w:r w:rsidRPr="00E31B70">
        <w:rPr>
          <w:rStyle w:val="CharacterStyle2"/>
          <w:color w:val="121908"/>
          <w:sz w:val="23"/>
          <w:szCs w:val="23"/>
        </w:rPr>
        <w:t>irregulares;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360" w:lineRule="auto"/>
        <w:ind w:left="1152" w:right="576" w:firstLine="720"/>
        <w:rPr>
          <w:rStyle w:val="CharacterStyle2"/>
          <w:color w:val="121908"/>
          <w:spacing w:val="3"/>
          <w:sz w:val="23"/>
          <w:szCs w:val="23"/>
        </w:rPr>
      </w:pPr>
      <w:r w:rsidRPr="00E31B70">
        <w:rPr>
          <w:rStyle w:val="CharacterStyle2"/>
          <w:color w:val="121908"/>
          <w:spacing w:val="2"/>
          <w:sz w:val="23"/>
          <w:szCs w:val="23"/>
        </w:rPr>
        <w:t>II — Os documentos indispensáveis para a regularização de obra clandestina ou irregu</w:t>
      </w:r>
      <w:r w:rsidRPr="00E31B70">
        <w:rPr>
          <w:rStyle w:val="CharacterStyle2"/>
          <w:color w:val="121908"/>
          <w:spacing w:val="2"/>
          <w:sz w:val="23"/>
          <w:szCs w:val="23"/>
        </w:rPr>
        <w:softHyphen/>
      </w:r>
      <w:r w:rsidRPr="00E31B70">
        <w:rPr>
          <w:rStyle w:val="CharacterStyle2"/>
          <w:color w:val="121908"/>
          <w:spacing w:val="3"/>
          <w:sz w:val="23"/>
          <w:szCs w:val="23"/>
        </w:rPr>
        <w:t>lar, que deverão ser apresentados pelos interessados;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360" w:lineRule="auto"/>
        <w:ind w:left="1152" w:right="576" w:firstLine="720"/>
        <w:jc w:val="both"/>
        <w:rPr>
          <w:rStyle w:val="CharacterStyle2"/>
          <w:color w:val="121908"/>
          <w:spacing w:val="2"/>
          <w:sz w:val="23"/>
          <w:szCs w:val="23"/>
        </w:rPr>
      </w:pPr>
      <w:r w:rsidRPr="00E31B70">
        <w:rPr>
          <w:rStyle w:val="CharacterStyle2"/>
          <w:color w:val="121908"/>
          <w:spacing w:val="1"/>
          <w:sz w:val="23"/>
          <w:szCs w:val="23"/>
        </w:rPr>
        <w:t>§ 1° Dentre os documentos a que se refere o inciso II deste artigo, deverá constar a a</w:t>
      </w:r>
      <w:r w:rsidRPr="00E31B70">
        <w:rPr>
          <w:rStyle w:val="CharacterStyle2"/>
          <w:color w:val="121908"/>
          <w:spacing w:val="1"/>
          <w:sz w:val="23"/>
          <w:szCs w:val="23"/>
        </w:rPr>
        <w:softHyphen/>
      </w:r>
      <w:r w:rsidRPr="00E31B70">
        <w:rPr>
          <w:rStyle w:val="CharacterStyle2"/>
          <w:color w:val="121908"/>
          <w:sz w:val="23"/>
          <w:szCs w:val="23"/>
        </w:rPr>
        <w:t>presentação de la</w:t>
      </w:r>
      <w:r w:rsidRPr="00E31B70">
        <w:rPr>
          <w:rStyle w:val="CharacterStyle2"/>
          <w:color w:val="121908"/>
          <w:sz w:val="23"/>
          <w:szCs w:val="23"/>
        </w:rPr>
        <w:t xml:space="preserve">udo técnico, acompanhado da correspondente Anotação de Responsabilidade </w:t>
      </w:r>
      <w:r w:rsidRPr="00E31B70">
        <w:rPr>
          <w:rStyle w:val="CharacterStyle2"/>
          <w:color w:val="121908"/>
          <w:spacing w:val="3"/>
          <w:sz w:val="23"/>
          <w:szCs w:val="23"/>
        </w:rPr>
        <w:t xml:space="preserve">Técnica — ART, ou Registro de Responsabilidade Técnica — RRT, comprovando que a obra </w:t>
      </w:r>
      <w:r w:rsidRPr="00E31B70">
        <w:rPr>
          <w:rStyle w:val="CharacterStyle2"/>
          <w:color w:val="121908"/>
          <w:spacing w:val="5"/>
          <w:sz w:val="23"/>
          <w:szCs w:val="23"/>
        </w:rPr>
        <w:t xml:space="preserve">foi concluída em data anterior à publicação desta Lei e que apresenta condições de segurança </w:t>
      </w:r>
      <w:r w:rsidRPr="00E31B70">
        <w:rPr>
          <w:rStyle w:val="CharacterStyle2"/>
          <w:color w:val="121908"/>
          <w:spacing w:val="2"/>
          <w:sz w:val="23"/>
          <w:szCs w:val="23"/>
        </w:rPr>
        <w:t>e habi</w:t>
      </w:r>
      <w:r w:rsidRPr="00E31B70">
        <w:rPr>
          <w:rStyle w:val="CharacterStyle2"/>
          <w:color w:val="121908"/>
          <w:spacing w:val="2"/>
          <w:sz w:val="23"/>
          <w:szCs w:val="23"/>
        </w:rPr>
        <w:t>tabilidade.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360" w:lineRule="auto"/>
        <w:ind w:left="1152" w:right="576" w:firstLine="720"/>
        <w:jc w:val="both"/>
        <w:rPr>
          <w:rStyle w:val="CharacterStyle2"/>
          <w:color w:val="121908"/>
          <w:spacing w:val="2"/>
          <w:sz w:val="23"/>
          <w:szCs w:val="23"/>
        </w:rPr>
      </w:pPr>
      <w:r w:rsidRPr="00E31B70">
        <w:rPr>
          <w:rStyle w:val="CharacterStyle2"/>
          <w:color w:val="121908"/>
          <w:spacing w:val="2"/>
          <w:sz w:val="23"/>
          <w:szCs w:val="23"/>
        </w:rPr>
        <w:t>§ 2° Sempre que a regularização tratar de afastamentos laterais e de fundo, o proprietá</w:t>
      </w:r>
      <w:r w:rsidRPr="00E31B70">
        <w:rPr>
          <w:rStyle w:val="CharacterStyle2"/>
          <w:color w:val="121908"/>
          <w:spacing w:val="2"/>
          <w:sz w:val="23"/>
          <w:szCs w:val="23"/>
        </w:rPr>
        <w:softHyphen/>
      </w:r>
      <w:r w:rsidRPr="00E31B70">
        <w:rPr>
          <w:rStyle w:val="CharacterStyle2"/>
          <w:color w:val="121908"/>
          <w:spacing w:val="3"/>
          <w:sz w:val="23"/>
          <w:szCs w:val="23"/>
        </w:rPr>
        <w:t>rio deverá apresentar autorização por escrito dos proprietários dos imóveis lindeiros, com fir</w:t>
      </w:r>
      <w:r w:rsidRPr="00E31B70">
        <w:rPr>
          <w:rStyle w:val="CharacterStyle2"/>
          <w:color w:val="121908"/>
          <w:spacing w:val="3"/>
          <w:sz w:val="23"/>
          <w:szCs w:val="23"/>
        </w:rPr>
        <w:softHyphen/>
      </w:r>
      <w:r w:rsidRPr="00E31B70">
        <w:rPr>
          <w:rStyle w:val="CharacterStyle2"/>
          <w:color w:val="121908"/>
          <w:spacing w:val="5"/>
          <w:sz w:val="23"/>
          <w:szCs w:val="23"/>
        </w:rPr>
        <w:t>ma reconhecida, consentindo com a regularização da edificação</w:t>
      </w:r>
      <w:r w:rsidRPr="00E31B70">
        <w:rPr>
          <w:rStyle w:val="CharacterStyle2"/>
          <w:color w:val="121908"/>
          <w:spacing w:val="5"/>
          <w:sz w:val="23"/>
          <w:szCs w:val="23"/>
        </w:rPr>
        <w:t xml:space="preserve">, mesmo que em desacordo </w:t>
      </w:r>
      <w:r w:rsidRPr="00E31B70">
        <w:rPr>
          <w:rStyle w:val="CharacterStyle2"/>
          <w:color w:val="121908"/>
          <w:spacing w:val="6"/>
          <w:sz w:val="23"/>
          <w:szCs w:val="23"/>
        </w:rPr>
        <w:t xml:space="preserve">com as disposições regulamentares dos direitos de vizinhança, previstas no Capítulo V do </w:t>
      </w:r>
      <w:r w:rsidRPr="00E31B70">
        <w:rPr>
          <w:rStyle w:val="CharacterStyle2"/>
          <w:color w:val="121908"/>
          <w:spacing w:val="3"/>
          <w:sz w:val="23"/>
          <w:szCs w:val="23"/>
        </w:rPr>
        <w:t>Título III, que trata "Da Propriedade", da Lei n.° 10.406, de 10 de janeiro de 2002, que institu</w:t>
      </w:r>
      <w:r w:rsidRPr="00E31B70">
        <w:rPr>
          <w:rStyle w:val="CharacterStyle2"/>
          <w:color w:val="121908"/>
          <w:spacing w:val="3"/>
          <w:sz w:val="23"/>
          <w:szCs w:val="23"/>
        </w:rPr>
        <w:softHyphen/>
      </w:r>
      <w:r w:rsidRPr="00E31B70">
        <w:rPr>
          <w:rStyle w:val="CharacterStyle2"/>
          <w:color w:val="121908"/>
          <w:spacing w:val="2"/>
          <w:sz w:val="23"/>
          <w:szCs w:val="23"/>
        </w:rPr>
        <w:t>iu o Código Civil Brasileiro.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line="360" w:lineRule="auto"/>
        <w:ind w:left="1152" w:right="576" w:firstLine="720"/>
        <w:rPr>
          <w:rStyle w:val="CharacterStyle2"/>
          <w:color w:val="121908"/>
          <w:sz w:val="23"/>
          <w:szCs w:val="23"/>
        </w:rPr>
      </w:pPr>
      <w:r w:rsidRPr="00E31B70">
        <w:rPr>
          <w:rStyle w:val="CharacterStyle2"/>
          <w:color w:val="121908"/>
          <w:spacing w:val="6"/>
          <w:sz w:val="23"/>
          <w:szCs w:val="23"/>
        </w:rPr>
        <w:t>Art. 8° O Progr</w:t>
      </w:r>
      <w:r w:rsidRPr="00E31B70">
        <w:rPr>
          <w:rStyle w:val="CharacterStyle2"/>
          <w:color w:val="121908"/>
          <w:spacing w:val="6"/>
          <w:sz w:val="23"/>
          <w:szCs w:val="23"/>
        </w:rPr>
        <w:t xml:space="preserve">ama instituído pela presente lei terá vigência pelo prazo de 24 ( vinte </w:t>
      </w:r>
      <w:r w:rsidRPr="00E31B70">
        <w:rPr>
          <w:rStyle w:val="CharacterStyle2"/>
          <w:color w:val="121908"/>
          <w:sz w:val="23"/>
          <w:szCs w:val="23"/>
        </w:rPr>
        <w:t>e quatro) meses.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after="864"/>
        <w:ind w:left="1800"/>
        <w:rPr>
          <w:rStyle w:val="CharacterStyle2"/>
          <w:color w:val="121908"/>
          <w:spacing w:val="3"/>
          <w:sz w:val="23"/>
          <w:szCs w:val="23"/>
        </w:rPr>
      </w:pPr>
      <w:r w:rsidRPr="00E31B70">
        <w:rPr>
          <w:rStyle w:val="CharacterStyle2"/>
          <w:color w:val="121908"/>
          <w:spacing w:val="3"/>
          <w:sz w:val="23"/>
          <w:szCs w:val="23"/>
        </w:rPr>
        <w:t>Art. 9° Esta Lei entra em vigor na data de sua publicação.</w:t>
      </w:r>
    </w:p>
    <w:p w:rsidR="00000000" w:rsidRPr="00E31B70" w:rsidRDefault="00E93DE5" w:rsidP="00E31B70">
      <w:pPr>
        <w:ind w:firstLine="1843"/>
      </w:pPr>
      <w:r w:rsidRPr="00E31B70">
        <w:t>Presidente Lucena, 03 de junho de 2014.</w:t>
      </w:r>
    </w:p>
    <w:p w:rsidR="00000000" w:rsidRPr="00E31B70" w:rsidRDefault="00E93DE5">
      <w:pPr>
        <w:spacing w:before="340" w:line="20" w:lineRule="exact"/>
      </w:pPr>
    </w:p>
    <w:tbl>
      <w:tblPr>
        <w:tblW w:w="13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7"/>
        <w:gridCol w:w="4459"/>
      </w:tblGrid>
      <w:tr w:rsidR="0000000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395" w:type="dxa"/>
            <w:shd w:val="clear" w:color="auto" w:fill="auto"/>
          </w:tcPr>
          <w:p w:rsidR="00000000" w:rsidRPr="00E31B70" w:rsidRDefault="00E93DE5">
            <w:pPr>
              <w:spacing w:before="340" w:line="20" w:lineRule="exact"/>
            </w:pPr>
          </w:p>
        </w:tc>
        <w:tc>
          <w:tcPr>
            <w:tcW w:w="4677" w:type="dxa"/>
            <w:vMerge w:val="restart"/>
            <w:shd w:val="clear" w:color="auto" w:fill="auto"/>
          </w:tcPr>
          <w:p w:rsidR="00000000" w:rsidRDefault="00E31B70" w:rsidP="00E31B70">
            <w:pPr>
              <w:spacing w:before="4" w:after="2"/>
              <w:ind w:left="141"/>
              <w:jc w:val="center"/>
              <w:rPr>
                <w:b/>
              </w:rPr>
            </w:pPr>
            <w:r w:rsidRPr="00E31B70">
              <w:rPr>
                <w:b/>
              </w:rPr>
              <w:t>REJANI MARIA WÜIRZIUS STOFFEL</w:t>
            </w:r>
          </w:p>
          <w:p w:rsidR="00E31B70" w:rsidRDefault="00E31B70" w:rsidP="00E31B70">
            <w:pPr>
              <w:spacing w:before="4" w:after="2"/>
              <w:ind w:left="141"/>
              <w:jc w:val="center"/>
            </w:pPr>
            <w:r w:rsidRPr="00E31B70">
              <w:t xml:space="preserve">Prefeita </w:t>
            </w:r>
            <w:r>
              <w:t>Municipal</w:t>
            </w:r>
            <w:r w:rsidRPr="00E31B70">
              <w:br/>
            </w:r>
          </w:p>
          <w:p w:rsidR="00E31B70" w:rsidRDefault="00E31B70" w:rsidP="00E31B70">
            <w:pPr>
              <w:spacing w:before="4" w:after="2"/>
              <w:ind w:left="141"/>
              <w:jc w:val="center"/>
            </w:pPr>
          </w:p>
          <w:p w:rsidR="00E31B70" w:rsidRDefault="00E31B70" w:rsidP="00E31B70">
            <w:pPr>
              <w:spacing w:before="4" w:after="2"/>
              <w:ind w:left="141"/>
              <w:jc w:val="center"/>
            </w:pPr>
          </w:p>
          <w:p w:rsidR="00E31B70" w:rsidRDefault="00E31B70" w:rsidP="00E31B70">
            <w:pPr>
              <w:spacing w:before="4" w:after="2"/>
              <w:ind w:left="141"/>
              <w:jc w:val="center"/>
            </w:pPr>
          </w:p>
          <w:p w:rsidR="00E31B70" w:rsidRPr="00E31B70" w:rsidRDefault="00E31B70" w:rsidP="00E31B70">
            <w:pPr>
              <w:spacing w:before="4" w:after="2"/>
              <w:ind w:left="141"/>
              <w:jc w:val="center"/>
            </w:pPr>
          </w:p>
        </w:tc>
        <w:tc>
          <w:tcPr>
            <w:tcW w:w="4459" w:type="dxa"/>
            <w:shd w:val="clear" w:color="auto" w:fill="auto"/>
          </w:tcPr>
          <w:p w:rsidR="00000000" w:rsidRPr="00E31B70" w:rsidRDefault="00E93DE5">
            <w:pPr>
              <w:spacing w:before="4" w:after="2"/>
              <w:ind w:left="33"/>
              <w:jc w:val="center"/>
            </w:pPr>
          </w:p>
        </w:tc>
      </w:tr>
      <w:tr w:rsidR="0000000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4"/>
        </w:trPr>
        <w:tc>
          <w:tcPr>
            <w:tcW w:w="4395" w:type="dxa"/>
            <w:shd w:val="clear" w:color="auto" w:fill="auto"/>
          </w:tcPr>
          <w:p w:rsidR="00000000" w:rsidRPr="00E31B70" w:rsidRDefault="00E93DE5"/>
        </w:tc>
        <w:tc>
          <w:tcPr>
            <w:tcW w:w="4677" w:type="dxa"/>
            <w:vMerge/>
            <w:shd w:val="clear" w:color="auto" w:fill="auto"/>
          </w:tcPr>
          <w:p w:rsidR="00000000" w:rsidRPr="00E31B70" w:rsidRDefault="00E93DE5" w:rsidP="00E31B70">
            <w:pPr>
              <w:ind w:left="141"/>
            </w:pPr>
          </w:p>
        </w:tc>
        <w:tc>
          <w:tcPr>
            <w:tcW w:w="4459" w:type="dxa"/>
            <w:vMerge w:val="restart"/>
            <w:shd w:val="clear" w:color="auto" w:fill="auto"/>
            <w:vAlign w:val="center"/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ind w:right="2392"/>
              <w:jc w:val="right"/>
              <w:rPr>
                <w:rStyle w:val="CharacterStyle2"/>
                <w:b/>
                <w:bCs/>
                <w:color w:val="121908"/>
                <w:spacing w:val="-21"/>
                <w:sz w:val="24"/>
                <w:szCs w:val="24"/>
              </w:rPr>
            </w:pPr>
          </w:p>
        </w:tc>
      </w:tr>
      <w:tr w:rsidR="0000000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"/>
        </w:trPr>
        <w:tc>
          <w:tcPr>
            <w:tcW w:w="4395" w:type="dxa"/>
            <w:shd w:val="clear" w:color="auto" w:fill="auto"/>
            <w:vAlign w:val="center"/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ind w:right="3"/>
              <w:jc w:val="right"/>
              <w:rPr>
                <w:rStyle w:val="CharacterStyle2"/>
                <w:b/>
                <w:bCs/>
                <w:color w:val="121908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000000" w:rsidRPr="00E31B70" w:rsidRDefault="00E93DE5" w:rsidP="00E31B70">
            <w:pPr>
              <w:pStyle w:val="Style1"/>
              <w:kinsoku w:val="0"/>
              <w:autoSpaceDE/>
              <w:autoSpaceDN/>
              <w:adjustRightInd/>
              <w:ind w:left="141" w:right="3"/>
              <w:jc w:val="right"/>
              <w:rPr>
                <w:rStyle w:val="CharacterStyle2"/>
                <w:b/>
                <w:bCs/>
                <w:color w:val="121908"/>
                <w:sz w:val="24"/>
                <w:szCs w:val="24"/>
              </w:rPr>
            </w:pPr>
          </w:p>
        </w:tc>
        <w:tc>
          <w:tcPr>
            <w:tcW w:w="4459" w:type="dxa"/>
            <w:vMerge/>
            <w:shd w:val="clear" w:color="auto" w:fill="auto"/>
            <w:vAlign w:val="center"/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ind w:right="3"/>
              <w:jc w:val="right"/>
              <w:rPr>
                <w:rStyle w:val="CharacterStyle2"/>
                <w:b/>
                <w:bCs/>
                <w:color w:val="121908"/>
                <w:sz w:val="24"/>
                <w:szCs w:val="24"/>
              </w:rPr>
            </w:pPr>
          </w:p>
        </w:tc>
      </w:tr>
      <w:tr w:rsidR="0000000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4395" w:type="dxa"/>
            <w:shd w:val="clear" w:color="auto" w:fill="auto"/>
          </w:tcPr>
          <w:p w:rsidR="00000000" w:rsidRPr="00E31B70" w:rsidRDefault="00E93DE5">
            <w:pPr>
              <w:rPr>
                <w:rStyle w:val="CharacterStyle2"/>
                <w:b/>
                <w:bCs/>
                <w:color w:val="121908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000000" w:rsidRPr="00E31B70" w:rsidRDefault="00E93DE5" w:rsidP="00E31B70">
            <w:pPr>
              <w:ind w:left="141"/>
              <w:rPr>
                <w:rStyle w:val="CharacterStyle2"/>
                <w:b/>
                <w:bCs/>
                <w:color w:val="121908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:rsidR="00000000" w:rsidRPr="00E31B70" w:rsidRDefault="00E93DE5">
            <w:pPr>
              <w:rPr>
                <w:rStyle w:val="CharacterStyle2"/>
                <w:b/>
                <w:bCs/>
                <w:color w:val="121908"/>
                <w:sz w:val="24"/>
                <w:szCs w:val="24"/>
              </w:rPr>
            </w:pPr>
          </w:p>
        </w:tc>
      </w:tr>
    </w:tbl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E31B70" w:rsidRDefault="00E31B70" w:rsidP="00E31B70"/>
    <w:p w:rsidR="00000000" w:rsidRPr="00E31B70" w:rsidRDefault="00E31B70" w:rsidP="00E31B7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9897745</wp:posOffset>
                </wp:positionV>
                <wp:extent cx="6858635" cy="0"/>
                <wp:effectExtent l="0" t="0" r="0" b="0"/>
                <wp:wrapSquare wrapText="bothSides"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32B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45pt,779.35pt" to="564.5pt,7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" o:allowincell="f" strokecolor="#232b15" strokeweight=".85pt">
                <w10:wrap type="square" anchorx="page" anchory="page"/>
              </v:line>
            </w:pict>
          </mc:Fallback>
        </mc:AlternateContent>
      </w:r>
      <w:r w:rsidR="00E93DE5" w:rsidRPr="00E31B70">
        <w:rPr>
          <w:spacing w:val="-3"/>
        </w:rPr>
        <w:t xml:space="preserve">Rua </w:t>
      </w:r>
      <w:r>
        <w:rPr>
          <w:spacing w:val="-3"/>
        </w:rPr>
        <w:t>I</w:t>
      </w:r>
      <w:r w:rsidR="00E93DE5" w:rsidRPr="00E31B70">
        <w:rPr>
          <w:spacing w:val="-3"/>
        </w:rPr>
        <w:t xml:space="preserve">piranga, 375 - Centro - Presidente Lucena - RS - CEP: 93945-000 - CNPJ 94.707.494/0001-92 </w:t>
      </w:r>
      <w:r w:rsidR="00E93DE5" w:rsidRPr="00E31B70">
        <w:rPr>
          <w:spacing w:val="-3"/>
        </w:rPr>
        <w:br/>
      </w:r>
      <w:r w:rsidR="00E93DE5" w:rsidRPr="00E31B70">
        <w:t xml:space="preserve">Fone: (51) 3445.3111 - </w:t>
      </w:r>
      <w:hyperlink r:id="rId12" w:history="1">
        <w:r w:rsidR="00E93DE5" w:rsidRPr="00E31B70">
          <w:rPr>
            <w:color w:val="0000FF"/>
            <w:u w:val="single"/>
          </w:rPr>
          <w:t>www.presidentelucena.rs.gov.br</w:t>
        </w:r>
      </w:hyperlink>
    </w:p>
    <w:p w:rsidR="00000000" w:rsidRPr="00E31B70" w:rsidRDefault="00E93DE5">
      <w:pPr>
        <w:widowControl/>
        <w:kinsoku/>
        <w:autoSpaceDE w:val="0"/>
        <w:autoSpaceDN w:val="0"/>
        <w:adjustRightInd w:val="0"/>
        <w:sectPr w:rsidR="00000000" w:rsidRPr="00E31B70" w:rsidSect="00E31B70">
          <w:pgSz w:w="11918" w:h="16854"/>
          <w:pgMar w:top="498" w:right="569" w:bottom="392" w:left="489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8912"/>
      </w:tblGrid>
      <w:tr w:rsidR="00000000" w:rsidRPr="00E31B70" w:rsidTr="00E3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6"/>
        </w:trPr>
        <w:tc>
          <w:tcPr>
            <w:tcW w:w="1888" w:type="dxa"/>
            <w:shd w:val="clear" w:color="auto" w:fill="auto"/>
          </w:tcPr>
          <w:p w:rsidR="00000000" w:rsidRPr="00E31B70" w:rsidRDefault="00E31B70">
            <w:pPr>
              <w:spacing w:before="19" w:after="18"/>
              <w:ind w:left="504"/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567930" cy="1070229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7930" cy="10702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9A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E93DE5" w:rsidP="00E31B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0;margin-top:0;width:595.9pt;height:842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" o:allowincell="f" fillcolor="#939ab1" stroked="f">
                      <v:textbox>
                        <w:txbxContent>
                          <w:p w:rsidR="00000000" w:rsidRDefault="00E93DE5" w:rsidP="00E31B7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66775" cy="923925"/>
                  <wp:effectExtent l="0" t="0" r="9525" b="9525"/>
                  <wp:docPr id="42" name="Imagem 42" descr="_Pi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_Pi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2" w:type="dxa"/>
            <w:shd w:val="clear" w:color="auto" w:fill="auto"/>
            <w:vAlign w:val="bottom"/>
          </w:tcPr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540" w:line="560" w:lineRule="exact"/>
              <w:jc w:val="center"/>
              <w:rPr>
                <w:rStyle w:val="CharacterStyle2"/>
                <w:b/>
                <w:bCs/>
                <w:color w:val="000000"/>
                <w:spacing w:val="6"/>
                <w:w w:val="90"/>
                <w:sz w:val="47"/>
                <w:szCs w:val="47"/>
              </w:rPr>
            </w:pPr>
            <w:r w:rsidRPr="00E31B70">
              <w:rPr>
                <w:rStyle w:val="CharacterStyle2"/>
                <w:b/>
                <w:bCs/>
                <w:color w:val="000000"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Pr="00E31B70" w:rsidRDefault="00E93DE5">
            <w:pPr>
              <w:pStyle w:val="Style1"/>
              <w:kinsoku w:val="0"/>
              <w:autoSpaceDE/>
              <w:autoSpaceDN/>
              <w:adjustRightInd/>
              <w:spacing w:before="108" w:line="364" w:lineRule="exact"/>
              <w:jc w:val="center"/>
              <w:rPr>
                <w:rStyle w:val="CharacterStyle2"/>
                <w:b/>
                <w:bCs/>
                <w:color w:val="000000"/>
                <w:spacing w:val="-4"/>
                <w:w w:val="105"/>
                <w:sz w:val="35"/>
                <w:szCs w:val="35"/>
              </w:rPr>
            </w:pPr>
            <w:r w:rsidRPr="00E31B70">
              <w:rPr>
                <w:rStyle w:val="CharacterStyle2"/>
                <w:b/>
                <w:bCs/>
                <w:color w:val="000000"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Pr="00E31B70" w:rsidRDefault="00E93DE5">
      <w:pPr>
        <w:spacing w:after="2536" w:line="20" w:lineRule="exact"/>
      </w:pPr>
    </w:p>
    <w:p w:rsidR="00000000" w:rsidRPr="00E31B70" w:rsidRDefault="00E93DE5">
      <w:pPr>
        <w:pStyle w:val="Style1"/>
        <w:kinsoku w:val="0"/>
        <w:autoSpaceDE/>
        <w:autoSpaceDN/>
        <w:adjustRightInd/>
        <w:ind w:left="1440"/>
        <w:rPr>
          <w:rStyle w:val="CharacterStyle2"/>
          <w:b/>
          <w:bCs/>
          <w:color w:val="000000"/>
          <w:spacing w:val="1"/>
          <w:sz w:val="23"/>
          <w:szCs w:val="23"/>
          <w:u w:val="single"/>
        </w:rPr>
      </w:pPr>
      <w:r w:rsidRPr="00E31B70">
        <w:rPr>
          <w:rStyle w:val="CharacterStyle2"/>
          <w:b/>
          <w:bCs/>
          <w:color w:val="000000"/>
          <w:spacing w:val="1"/>
          <w:sz w:val="23"/>
          <w:szCs w:val="23"/>
          <w:u w:val="single"/>
        </w:rPr>
        <w:t xml:space="preserve">JUSTIFICATIVA AO PROJETO DE LEI N° 034, DE 03 DE JUNHO DE 2014. 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468" w:line="360" w:lineRule="auto"/>
        <w:ind w:left="1152" w:right="1008" w:firstLine="1944"/>
        <w:jc w:val="both"/>
        <w:rPr>
          <w:rStyle w:val="CharacterStyle2"/>
          <w:color w:val="000000"/>
          <w:spacing w:val="1"/>
          <w:sz w:val="23"/>
          <w:szCs w:val="23"/>
        </w:rPr>
      </w:pPr>
      <w:r w:rsidRPr="00E31B70">
        <w:rPr>
          <w:rStyle w:val="CharacterStyle2"/>
          <w:color w:val="000000"/>
          <w:spacing w:val="10"/>
          <w:sz w:val="23"/>
          <w:szCs w:val="23"/>
        </w:rPr>
        <w:t xml:space="preserve">O Setor de Engenharia do Município de Presidente Lucena tem </w:t>
      </w:r>
      <w:r w:rsidRPr="00E31B70">
        <w:rPr>
          <w:rStyle w:val="CharacterStyle2"/>
          <w:color w:val="000000"/>
          <w:spacing w:val="3"/>
          <w:sz w:val="23"/>
          <w:szCs w:val="23"/>
        </w:rPr>
        <w:t xml:space="preserve">encontrado dificuldades em atender a solicitações de Munícipes, que procuram o Poder Público com o intuito de regularizar e legalizar situações consolidadas, de construções </w:t>
      </w:r>
      <w:r w:rsidRPr="00E31B70">
        <w:rPr>
          <w:rStyle w:val="CharacterStyle2"/>
          <w:color w:val="000000"/>
          <w:spacing w:val="1"/>
          <w:sz w:val="23"/>
          <w:szCs w:val="23"/>
        </w:rPr>
        <w:t>irregulares, clandestinas ou parcialmente clandestinas.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08" w:line="360" w:lineRule="auto"/>
        <w:ind w:left="1152" w:right="1008" w:firstLine="1872"/>
        <w:jc w:val="both"/>
        <w:rPr>
          <w:rStyle w:val="CharacterStyle2"/>
          <w:color w:val="000000"/>
          <w:spacing w:val="-4"/>
          <w:sz w:val="23"/>
          <w:szCs w:val="23"/>
        </w:rPr>
      </w:pPr>
      <w:r w:rsidRPr="00E31B70">
        <w:rPr>
          <w:rStyle w:val="CharacterStyle2"/>
          <w:color w:val="000000"/>
          <w:sz w:val="23"/>
          <w:szCs w:val="23"/>
        </w:rPr>
        <w:t>Para viabilizar os procedim</w:t>
      </w:r>
      <w:r w:rsidRPr="00E31B70">
        <w:rPr>
          <w:rStyle w:val="CharacterStyle2"/>
          <w:color w:val="000000"/>
          <w:sz w:val="23"/>
          <w:szCs w:val="23"/>
        </w:rPr>
        <w:t xml:space="preserve">entos de regularização, se faz necessária a </w:t>
      </w:r>
      <w:r w:rsidRPr="00E31B70">
        <w:rPr>
          <w:rStyle w:val="CharacterStyle2"/>
          <w:color w:val="000000"/>
          <w:spacing w:val="7"/>
          <w:sz w:val="23"/>
          <w:szCs w:val="23"/>
        </w:rPr>
        <w:t xml:space="preserve">autorização do legislativo, a fim de auxiliar aqueles Munícipes que desejam sair de </w:t>
      </w:r>
      <w:r w:rsidRPr="00E31B70">
        <w:rPr>
          <w:rStyle w:val="CharacterStyle2"/>
          <w:color w:val="000000"/>
          <w:spacing w:val="2"/>
          <w:sz w:val="23"/>
          <w:szCs w:val="23"/>
        </w:rPr>
        <w:t xml:space="preserve">situações irregulares e/ou ilegais. Deve-se salientar que a regularização não tem caráter </w:t>
      </w:r>
      <w:r w:rsidRPr="00E31B70">
        <w:rPr>
          <w:rStyle w:val="CharacterStyle2"/>
          <w:color w:val="000000"/>
          <w:sz w:val="23"/>
          <w:szCs w:val="23"/>
        </w:rPr>
        <w:t>obrigatório e somente serão analisados</w:t>
      </w:r>
      <w:r w:rsidRPr="00E31B70">
        <w:rPr>
          <w:rStyle w:val="CharacterStyle2"/>
          <w:color w:val="000000"/>
          <w:sz w:val="23"/>
          <w:szCs w:val="23"/>
        </w:rPr>
        <w:t xml:space="preserve"> e aprovados projetos com a devida apresentação de laudo técnico, acompanhado da correspondente Anotação de Responsabilidade Técnica — </w:t>
      </w:r>
      <w:r w:rsidRPr="00E31B70">
        <w:rPr>
          <w:rStyle w:val="CharacterStyle2"/>
          <w:color w:val="000000"/>
          <w:spacing w:val="4"/>
          <w:sz w:val="23"/>
          <w:szCs w:val="23"/>
        </w:rPr>
        <w:t xml:space="preserve">ART, ou Registro de Responsabilidade Técnica — RRT, comprovando que a obra foi </w:t>
      </w:r>
      <w:r w:rsidRPr="00E31B70">
        <w:rPr>
          <w:rStyle w:val="CharacterStyle2"/>
          <w:color w:val="000000"/>
          <w:spacing w:val="-2"/>
          <w:sz w:val="23"/>
          <w:szCs w:val="23"/>
        </w:rPr>
        <w:t>concluída em data anterior à publicação de</w:t>
      </w:r>
      <w:r w:rsidRPr="00E31B70">
        <w:rPr>
          <w:rStyle w:val="CharacterStyle2"/>
          <w:color w:val="000000"/>
          <w:spacing w:val="-2"/>
          <w:sz w:val="23"/>
          <w:szCs w:val="23"/>
        </w:rPr>
        <w:t xml:space="preserve">sta Lei e que apresenta condições de segurança e </w:t>
      </w:r>
      <w:r w:rsidRPr="00E31B70">
        <w:rPr>
          <w:rStyle w:val="CharacterStyle2"/>
          <w:color w:val="000000"/>
          <w:spacing w:val="-4"/>
          <w:sz w:val="23"/>
          <w:szCs w:val="23"/>
        </w:rPr>
        <w:t>habitabil idade.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44" w:line="360" w:lineRule="auto"/>
        <w:ind w:left="1152" w:right="1008" w:firstLine="2160"/>
        <w:jc w:val="both"/>
        <w:rPr>
          <w:rStyle w:val="CharacterStyle2"/>
          <w:color w:val="000000"/>
          <w:spacing w:val="1"/>
          <w:sz w:val="23"/>
          <w:szCs w:val="23"/>
        </w:rPr>
      </w:pPr>
      <w:r w:rsidRPr="00E31B70">
        <w:rPr>
          <w:rStyle w:val="CharacterStyle2"/>
          <w:color w:val="000000"/>
          <w:spacing w:val="8"/>
          <w:sz w:val="23"/>
          <w:szCs w:val="23"/>
        </w:rPr>
        <w:t xml:space="preserve">Diante do exposto, encaminhamos aos Senhores Vereadores o </w:t>
      </w:r>
      <w:r w:rsidRPr="00E31B70">
        <w:rPr>
          <w:rStyle w:val="CharacterStyle2"/>
          <w:color w:val="000000"/>
          <w:spacing w:val="20"/>
          <w:sz w:val="23"/>
          <w:szCs w:val="23"/>
        </w:rPr>
        <w:t xml:space="preserve">Projeto de Lei 034/2014, que </w:t>
      </w:r>
      <w:r w:rsidRPr="00E31B70">
        <w:rPr>
          <w:rStyle w:val="CharacterStyle2"/>
          <w:b/>
          <w:bCs/>
          <w:i/>
          <w:iCs/>
          <w:color w:val="000000"/>
          <w:spacing w:val="20"/>
          <w:sz w:val="23"/>
          <w:szCs w:val="23"/>
        </w:rPr>
        <w:t xml:space="preserve">"DISPÕE SOBRE A REGULARIZAÇÃO DE </w:t>
      </w:r>
      <w:r w:rsidRPr="00E31B70">
        <w:rPr>
          <w:rStyle w:val="CharacterStyle2"/>
          <w:b/>
          <w:bCs/>
          <w:i/>
          <w:iCs/>
          <w:color w:val="000000"/>
          <w:spacing w:val="26"/>
          <w:sz w:val="23"/>
          <w:szCs w:val="23"/>
        </w:rPr>
        <w:t xml:space="preserve">CONSTRUÇÕES CLANDESTINAS E IRREGULARES, EM SITUAÇÃO </w:t>
      </w:r>
      <w:r w:rsidRPr="00E31B70">
        <w:rPr>
          <w:rStyle w:val="CharacterStyle2"/>
          <w:b/>
          <w:bCs/>
          <w:i/>
          <w:iCs/>
          <w:color w:val="000000"/>
          <w:spacing w:val="6"/>
          <w:sz w:val="23"/>
          <w:szCs w:val="23"/>
        </w:rPr>
        <w:t>CONSOLIDADA ATÉ</w:t>
      </w:r>
      <w:r w:rsidRPr="00E31B70">
        <w:rPr>
          <w:rStyle w:val="CharacterStyle2"/>
          <w:b/>
          <w:bCs/>
          <w:i/>
          <w:iCs/>
          <w:color w:val="000000"/>
          <w:spacing w:val="6"/>
          <w:sz w:val="23"/>
          <w:szCs w:val="23"/>
        </w:rPr>
        <w:t xml:space="preserve"> A DATA DE PUBLICAÇÃO DESTA LEI, NO TERRITÓRIO </w:t>
      </w:r>
      <w:r w:rsidRPr="00E31B70">
        <w:rPr>
          <w:rStyle w:val="CharacterStyle2"/>
          <w:b/>
          <w:bCs/>
          <w:i/>
          <w:iCs/>
          <w:color w:val="000000"/>
          <w:spacing w:val="1"/>
          <w:sz w:val="23"/>
          <w:szCs w:val="23"/>
        </w:rPr>
        <w:t xml:space="preserve">DO MUNICÍPIO DE PRESIDENTE LUCENA", </w:t>
      </w:r>
      <w:r w:rsidRPr="00E31B70">
        <w:rPr>
          <w:rStyle w:val="CharacterStyle2"/>
          <w:color w:val="000000"/>
          <w:spacing w:val="1"/>
          <w:sz w:val="23"/>
          <w:szCs w:val="23"/>
        </w:rPr>
        <w:t>para a devida apreciação e votação.</w:t>
      </w:r>
    </w:p>
    <w:p w:rsidR="00000000" w:rsidRPr="00E31B70" w:rsidRDefault="00E93DE5" w:rsidP="00E31B70">
      <w:pPr>
        <w:pStyle w:val="Style1"/>
        <w:kinsoku w:val="0"/>
        <w:autoSpaceDE/>
        <w:autoSpaceDN/>
        <w:adjustRightInd/>
        <w:spacing w:before="360" w:after="288" w:line="204" w:lineRule="auto"/>
        <w:ind w:left="6804"/>
        <w:rPr>
          <w:rStyle w:val="CharacterStyle2"/>
          <w:color w:val="000000"/>
          <w:sz w:val="23"/>
          <w:szCs w:val="23"/>
        </w:rPr>
      </w:pPr>
      <w:r w:rsidRPr="00E31B70">
        <w:rPr>
          <w:rStyle w:val="CharacterStyle2"/>
          <w:color w:val="000000"/>
          <w:sz w:val="23"/>
          <w:szCs w:val="23"/>
        </w:rPr>
        <w:t>Atenciosamente.</w:t>
      </w:r>
    </w:p>
    <w:p w:rsidR="00000000" w:rsidRPr="00E31B70" w:rsidRDefault="00E93DE5">
      <w:pPr>
        <w:ind w:left="6552" w:right="2062"/>
      </w:pPr>
    </w:p>
    <w:p w:rsidR="00E31B70" w:rsidRDefault="00E31B70" w:rsidP="00E31B70">
      <w:pPr>
        <w:spacing w:before="4" w:after="2"/>
        <w:ind w:left="4536"/>
        <w:jc w:val="center"/>
        <w:rPr>
          <w:b/>
        </w:rPr>
      </w:pPr>
      <w:r w:rsidRPr="00E31B70">
        <w:rPr>
          <w:b/>
        </w:rPr>
        <w:t>REJANI MARIA WÜIRZIUS STOFFEL</w:t>
      </w:r>
    </w:p>
    <w:p w:rsidR="00000000" w:rsidRPr="00E31B70" w:rsidRDefault="00E31B70" w:rsidP="00E31B70">
      <w:pPr>
        <w:pStyle w:val="Style1"/>
        <w:kinsoku w:val="0"/>
        <w:autoSpaceDE/>
        <w:autoSpaceDN/>
        <w:adjustRightInd/>
        <w:spacing w:before="108" w:after="1188"/>
        <w:ind w:left="6912"/>
        <w:rPr>
          <w:rStyle w:val="CharacterStyle2"/>
          <w:color w:val="000000"/>
          <w:sz w:val="23"/>
          <w:szCs w:val="23"/>
        </w:rPr>
      </w:pPr>
      <w:r w:rsidRPr="00E31B70">
        <w:t xml:space="preserve">Prefeita </w:t>
      </w:r>
      <w:r>
        <w:t>Municipal</w:t>
      </w:r>
    </w:p>
    <w:p w:rsidR="00000000" w:rsidRPr="00E31B70" w:rsidRDefault="00E93DE5">
      <w:pPr>
        <w:pStyle w:val="Style1"/>
        <w:pBdr>
          <w:top w:val="single" w:sz="5" w:space="3" w:color="1D240F"/>
          <w:between w:val="single" w:sz="5" w:space="3" w:color="1D240F"/>
        </w:pBdr>
        <w:kinsoku w:val="0"/>
        <w:autoSpaceDE/>
        <w:autoSpaceDN/>
        <w:adjustRightInd/>
        <w:spacing w:before="8"/>
        <w:jc w:val="center"/>
        <w:rPr>
          <w:rStyle w:val="CharacterStyle2"/>
          <w:b/>
          <w:bCs/>
          <w:color w:val="000000"/>
        </w:rPr>
      </w:pPr>
      <w:r w:rsidRPr="00E31B70">
        <w:rPr>
          <w:rStyle w:val="CharacterStyle2"/>
          <w:b/>
          <w:bCs/>
          <w:color w:val="000000"/>
          <w:spacing w:val="2"/>
        </w:rPr>
        <w:t>Rua ipiranga, 375 - Centro - Presidente Lucena - RS - CEP: 93945-000 - CNPJ 94.707.494/0001-92</w:t>
      </w:r>
      <w:r w:rsidRPr="00E31B70">
        <w:rPr>
          <w:rStyle w:val="CharacterStyle2"/>
          <w:b/>
          <w:bCs/>
          <w:color w:val="000000"/>
          <w:spacing w:val="2"/>
        </w:rPr>
        <w:br/>
      </w:r>
      <w:r w:rsidRPr="00E31B70">
        <w:rPr>
          <w:rStyle w:val="CharacterStyle2"/>
          <w:b/>
          <w:bCs/>
          <w:color w:val="000000"/>
        </w:rPr>
        <w:t xml:space="preserve">Fone: (51) 3445.3111 - </w:t>
      </w:r>
      <w:hyperlink r:id="rId14" w:history="1">
        <w:r w:rsidRPr="00E31B70">
          <w:rPr>
            <w:rStyle w:val="CharacterStyle2"/>
            <w:b/>
            <w:bCs/>
            <w:color w:val="0000FF"/>
            <w:u w:val="single"/>
          </w:rPr>
          <w:t>www.presidentelucena.rs.gov.br</w:t>
        </w:r>
      </w:hyperlink>
    </w:p>
    <w:p w:rsidR="00000000" w:rsidRPr="00E31B70" w:rsidRDefault="00E93DE5">
      <w:pPr>
        <w:widowControl/>
        <w:kinsoku/>
        <w:autoSpaceDE w:val="0"/>
        <w:autoSpaceDN w:val="0"/>
        <w:adjustRightInd w:val="0"/>
        <w:sectPr w:rsidR="00000000" w:rsidRPr="00E31B70" w:rsidSect="00E31B70">
          <w:pgSz w:w="11918" w:h="16854"/>
          <w:pgMar w:top="498" w:right="805" w:bottom="38" w:left="253" w:header="720" w:footer="720" w:gutter="0"/>
          <w:cols w:space="720"/>
          <w:noEndnote/>
        </w:sectPr>
      </w:pPr>
    </w:p>
    <w:p w:rsidR="00E31B70" w:rsidRDefault="00E31B70" w:rsidP="00E31B70">
      <w:pPr>
        <w:pStyle w:val="Style1"/>
        <w:kinsoku w:val="0"/>
        <w:autoSpaceDE/>
        <w:autoSpaceDN/>
        <w:adjustRightInd/>
        <w:spacing w:before="360" w:after="324"/>
        <w:jc w:val="center"/>
        <w:rPr>
          <w:rStyle w:val="CharacterStyle2"/>
          <w:b/>
          <w:bCs/>
          <w:color w:val="0A1504"/>
          <w:spacing w:val="-9"/>
          <w:w w:val="105"/>
          <w:sz w:val="31"/>
          <w:szCs w:val="31"/>
        </w:rPr>
      </w:pPr>
    </w:p>
    <w:p w:rsidR="00000000" w:rsidRPr="00E31B70" w:rsidRDefault="00E93DE5" w:rsidP="00E31B70">
      <w:pPr>
        <w:pStyle w:val="Style1"/>
        <w:kinsoku w:val="0"/>
        <w:autoSpaceDE/>
        <w:autoSpaceDN/>
        <w:adjustRightInd/>
        <w:spacing w:before="360" w:after="324"/>
        <w:jc w:val="center"/>
        <w:rPr>
          <w:rStyle w:val="CharacterStyle2"/>
          <w:b/>
          <w:bCs/>
          <w:color w:val="0A1504"/>
          <w:spacing w:val="-9"/>
          <w:w w:val="105"/>
          <w:sz w:val="31"/>
          <w:szCs w:val="31"/>
        </w:rPr>
      </w:pPr>
      <w:r w:rsidRPr="00E31B70">
        <w:rPr>
          <w:rStyle w:val="CharacterStyle2"/>
          <w:b/>
          <w:bCs/>
          <w:color w:val="0A1504"/>
          <w:spacing w:val="-9"/>
          <w:w w:val="105"/>
          <w:sz w:val="31"/>
          <w:szCs w:val="31"/>
        </w:rPr>
        <w:t>PARECER JURÍDICO N°01/2014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after="576"/>
        <w:ind w:right="1296"/>
        <w:rPr>
          <w:rStyle w:val="CharacterStyle2"/>
          <w:color w:val="0A1504"/>
          <w:spacing w:val="-6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6"/>
          <w:w w:val="105"/>
          <w:sz w:val="23"/>
          <w:szCs w:val="23"/>
        </w:rPr>
        <w:t>NATUREZA: CONSTITUCIONALIDADE DO PROJETO DE LEI N°034/2014 AUTOR: EXECUTIVO MUNICIPAL</w:t>
      </w:r>
      <w:bookmarkStart w:id="0" w:name="_GoBack"/>
      <w:bookmarkEnd w:id="0"/>
    </w:p>
    <w:p w:rsidR="00000000" w:rsidRPr="00E31B70" w:rsidRDefault="00E93DE5" w:rsidP="00E31B70">
      <w:pPr>
        <w:ind w:firstLine="1418"/>
      </w:pPr>
      <w:r w:rsidRPr="00E31B70">
        <w:t>Senhora Presidente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684" w:line="461" w:lineRule="exact"/>
        <w:ind w:firstLine="1368"/>
        <w:jc w:val="both"/>
        <w:rPr>
          <w:rStyle w:val="CharacterStyle2"/>
          <w:color w:val="0A1504"/>
          <w:spacing w:val="-1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3"/>
          <w:w w:val="105"/>
          <w:sz w:val="23"/>
          <w:szCs w:val="23"/>
        </w:rPr>
        <w:t xml:space="preserve">Trata o Projeto de Lei N°034, de 03 de junho de 2014 da regularização de 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 xml:space="preserve">construções clandestinas 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>e irregulares, em situação consolidada até a data de publicação desta lei, no território do Município de Presidente Lucena.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216" w:line="406" w:lineRule="exact"/>
        <w:ind w:firstLine="1368"/>
        <w:jc w:val="both"/>
        <w:rPr>
          <w:rStyle w:val="CharacterStyle2"/>
          <w:color w:val="0A1504"/>
          <w:spacing w:val="-1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2"/>
          <w:w w:val="105"/>
          <w:sz w:val="23"/>
          <w:szCs w:val="23"/>
        </w:rPr>
        <w:t xml:space="preserve">Tenho para mim, que, do ponto de vista legal, o Projeto não pode prosperar da 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>forma que foi proposto, notadamente pelas seguintes ra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>zões: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80" w:line="461" w:lineRule="exact"/>
        <w:ind w:firstLine="1368"/>
        <w:jc w:val="both"/>
        <w:rPr>
          <w:rStyle w:val="CharacterStyle2"/>
          <w:color w:val="0A1504"/>
          <w:w w:val="105"/>
          <w:sz w:val="23"/>
          <w:szCs w:val="23"/>
        </w:rPr>
      </w:pPr>
      <w:r w:rsidRPr="00E31B70">
        <w:rPr>
          <w:rStyle w:val="CharacterStyle2"/>
          <w:color w:val="0A1504"/>
          <w:w w:val="105"/>
          <w:sz w:val="23"/>
          <w:szCs w:val="23"/>
        </w:rPr>
        <w:t xml:space="preserve">Primeiro: O projeto está em desacordo com a legislação municipal de obras e </w:t>
      </w:r>
      <w:r w:rsidRPr="00E31B70">
        <w:rPr>
          <w:rStyle w:val="CharacterStyle2"/>
          <w:color w:val="0A1504"/>
          <w:spacing w:val="5"/>
          <w:w w:val="105"/>
          <w:sz w:val="23"/>
          <w:szCs w:val="23"/>
        </w:rPr>
        <w:t xml:space="preserve">plano diretor, flexibilizando novas situações que só poderiam ser adotadas através de </w:t>
      </w:r>
      <w:r w:rsidRPr="00E31B70">
        <w:rPr>
          <w:rStyle w:val="CharacterStyle2"/>
          <w:color w:val="0A1504"/>
          <w:w w:val="105"/>
          <w:sz w:val="23"/>
          <w:szCs w:val="23"/>
        </w:rPr>
        <w:t>audiência pública.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216" w:line="482" w:lineRule="exact"/>
        <w:ind w:firstLine="1440"/>
        <w:jc w:val="both"/>
        <w:rPr>
          <w:rStyle w:val="CharacterStyle2"/>
          <w:color w:val="0A1504"/>
          <w:spacing w:val="-1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>Segundo: O projeto apresentado deveria contar com a participaçã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 xml:space="preserve">o popular e </w:t>
      </w:r>
      <w:r w:rsidRPr="00E31B70">
        <w:rPr>
          <w:rStyle w:val="CharacterStyle2"/>
          <w:color w:val="0A1504"/>
          <w:spacing w:val="2"/>
          <w:w w:val="105"/>
          <w:sz w:val="23"/>
          <w:szCs w:val="23"/>
        </w:rPr>
        <w:t xml:space="preserve">ter ampla divulgação, uma vez que o plano diretor é o instrumento básico da política de 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 xml:space="preserve">desenvolvimento e de expansão urbana, conforme Estatuto da Cidade, e trata-se da mais 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>importante Lei urbanística municipal.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80" w:line="492" w:lineRule="exact"/>
        <w:ind w:firstLine="720"/>
        <w:jc w:val="both"/>
        <w:rPr>
          <w:rStyle w:val="CharacterStyle2"/>
          <w:color w:val="0A1504"/>
          <w:spacing w:val="1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 xml:space="preserve">Terceiro: O Projeto contraria o 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 xml:space="preserve">Código Civil — </w:t>
      </w:r>
      <w:r w:rsidRPr="00E31B70">
        <w:rPr>
          <w:rStyle w:val="CharacterStyle2"/>
          <w:b/>
          <w:bCs/>
          <w:color w:val="0A1504"/>
          <w:spacing w:val="-1"/>
          <w:sz w:val="23"/>
          <w:szCs w:val="23"/>
          <w:u w:val="single"/>
        </w:rPr>
        <w:t>LEI N</w:t>
      </w:r>
      <w:r w:rsidRPr="00E31B70">
        <w:rPr>
          <w:rStyle w:val="CharacterStyle2"/>
          <w:b/>
          <w:bCs/>
          <w:color w:val="0A1504"/>
          <w:spacing w:val="-1"/>
          <w:sz w:val="23"/>
          <w:szCs w:val="23"/>
          <w:u w:val="single"/>
          <w:vertAlign w:val="superscript"/>
        </w:rPr>
        <w:t>°</w:t>
      </w:r>
      <w:r w:rsidRPr="00E31B70">
        <w:rPr>
          <w:rStyle w:val="CharacterStyle2"/>
          <w:b/>
          <w:bCs/>
          <w:color w:val="0A1504"/>
          <w:spacing w:val="-1"/>
          <w:sz w:val="23"/>
          <w:szCs w:val="23"/>
          <w:u w:val="single"/>
        </w:rPr>
        <w:t xml:space="preserve"> 10.406, DE 10 DE JANEIRO  </w:t>
      </w:r>
      <w:r w:rsidRPr="00E31B70">
        <w:rPr>
          <w:rStyle w:val="CharacterStyle2"/>
          <w:b/>
          <w:bCs/>
          <w:color w:val="0A1504"/>
          <w:spacing w:val="6"/>
          <w:sz w:val="23"/>
          <w:szCs w:val="23"/>
          <w:u w:val="single"/>
        </w:rPr>
        <w:t>DE 2002</w:t>
      </w:r>
      <w:r w:rsidRPr="00E31B70">
        <w:rPr>
          <w:rStyle w:val="CharacterStyle2"/>
          <w:b/>
          <w:bCs/>
          <w:color w:val="0A1504"/>
          <w:spacing w:val="6"/>
          <w:sz w:val="23"/>
          <w:szCs w:val="23"/>
        </w:rPr>
        <w:t xml:space="preserve"> — </w:t>
      </w:r>
      <w:r w:rsidRPr="00E31B70">
        <w:rPr>
          <w:rStyle w:val="CharacterStyle2"/>
          <w:color w:val="0A1504"/>
          <w:spacing w:val="6"/>
          <w:w w:val="105"/>
          <w:sz w:val="23"/>
          <w:szCs w:val="23"/>
        </w:rPr>
        <w:t xml:space="preserve">que dentro da hierarquia da Legislação, está em patamar superior às leis municipais e portanto toma-se nula toda e qualquer lei que for criada contrariando a 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 xml:space="preserve">legislação federal. O Código Civil no </w:t>
      </w:r>
      <w:r w:rsidRPr="00E31B70">
        <w:rPr>
          <w:rStyle w:val="CharacterStyle2"/>
          <w:b/>
          <w:bCs/>
          <w:color w:val="0A1504"/>
          <w:spacing w:val="1"/>
          <w:sz w:val="23"/>
          <w:szCs w:val="23"/>
        </w:rPr>
        <w:t>TÍ</w:t>
      </w:r>
      <w:r w:rsidRPr="00E31B70">
        <w:rPr>
          <w:rStyle w:val="CharacterStyle2"/>
          <w:b/>
          <w:bCs/>
          <w:color w:val="0A1504"/>
          <w:spacing w:val="1"/>
          <w:sz w:val="23"/>
          <w:szCs w:val="23"/>
        </w:rPr>
        <w:t xml:space="preserve">TULO III - Da Propriedade - CAPÍTULO V 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>—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80" w:line="247" w:lineRule="auto"/>
        <w:ind w:right="36"/>
        <w:jc w:val="right"/>
        <w:rPr>
          <w:rStyle w:val="CharacterStyle2"/>
          <w:color w:val="0A1504"/>
          <w:w w:val="105"/>
          <w:sz w:val="23"/>
          <w:szCs w:val="23"/>
        </w:rPr>
      </w:pPr>
      <w:r w:rsidRPr="00E31B70">
        <w:rPr>
          <w:rStyle w:val="CharacterStyle2"/>
          <w:color w:val="0A1504"/>
          <w:w w:val="105"/>
          <w:sz w:val="23"/>
          <w:szCs w:val="23"/>
        </w:rPr>
        <w:t>segue ....</w:t>
      </w:r>
    </w:p>
    <w:p w:rsidR="00000000" w:rsidRPr="00E31B70" w:rsidRDefault="00E93DE5">
      <w:pPr>
        <w:widowControl/>
        <w:kinsoku/>
        <w:autoSpaceDE w:val="0"/>
        <w:autoSpaceDN w:val="0"/>
        <w:adjustRightInd w:val="0"/>
        <w:sectPr w:rsidR="00000000" w:rsidRPr="00E31B70" w:rsidSect="00E31B70">
          <w:pgSz w:w="11918" w:h="16854"/>
          <w:pgMar w:top="538" w:right="865" w:bottom="443" w:left="1913" w:header="720" w:footer="720" w:gutter="0"/>
          <w:cols w:space="720"/>
          <w:noEndnote/>
        </w:sectPr>
      </w:pPr>
    </w:p>
    <w:p w:rsidR="00E31B70" w:rsidRDefault="00E31B70">
      <w:pPr>
        <w:pStyle w:val="Style1"/>
        <w:kinsoku w:val="0"/>
        <w:autoSpaceDE/>
        <w:autoSpaceDN/>
        <w:adjustRightInd/>
        <w:spacing w:after="432" w:line="296" w:lineRule="exact"/>
        <w:rPr>
          <w:rStyle w:val="CharacterStyle2"/>
          <w:color w:val="0A1504"/>
          <w:spacing w:val="-6"/>
          <w:w w:val="105"/>
          <w:sz w:val="30"/>
          <w:szCs w:val="30"/>
        </w:rPr>
      </w:pPr>
    </w:p>
    <w:p w:rsidR="00E31B70" w:rsidRDefault="00E31B70">
      <w:pPr>
        <w:pStyle w:val="Style1"/>
        <w:kinsoku w:val="0"/>
        <w:autoSpaceDE/>
        <w:autoSpaceDN/>
        <w:adjustRightInd/>
        <w:spacing w:after="432" w:line="296" w:lineRule="exact"/>
        <w:rPr>
          <w:rStyle w:val="CharacterStyle2"/>
          <w:color w:val="0A1504"/>
          <w:spacing w:val="-6"/>
          <w:w w:val="105"/>
          <w:sz w:val="30"/>
          <w:szCs w:val="30"/>
        </w:rPr>
      </w:pPr>
    </w:p>
    <w:p w:rsidR="00000000" w:rsidRPr="00E31B70" w:rsidRDefault="00E93DE5">
      <w:pPr>
        <w:pStyle w:val="Style1"/>
        <w:kinsoku w:val="0"/>
        <w:autoSpaceDE/>
        <w:autoSpaceDN/>
        <w:adjustRightInd/>
        <w:spacing w:after="432" w:line="296" w:lineRule="exact"/>
        <w:rPr>
          <w:rStyle w:val="CharacterStyle2"/>
          <w:color w:val="0A1504"/>
          <w:spacing w:val="-6"/>
          <w:w w:val="105"/>
          <w:sz w:val="30"/>
          <w:szCs w:val="30"/>
        </w:rPr>
      </w:pPr>
      <w:r w:rsidRPr="00E31B70">
        <w:rPr>
          <w:rStyle w:val="CharacterStyle2"/>
          <w:color w:val="0A1504"/>
          <w:spacing w:val="-6"/>
          <w:w w:val="105"/>
          <w:sz w:val="30"/>
          <w:szCs w:val="30"/>
        </w:rPr>
        <w:t>Folha 02 — Parecer Jurídico n°01/2014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after="180" w:line="481" w:lineRule="exact"/>
        <w:jc w:val="both"/>
        <w:rPr>
          <w:rStyle w:val="CharacterStyle2"/>
          <w:color w:val="0A1504"/>
          <w:spacing w:val="-2"/>
          <w:w w:val="105"/>
          <w:sz w:val="23"/>
          <w:szCs w:val="23"/>
        </w:rPr>
      </w:pPr>
      <w:r w:rsidRPr="00E31B70">
        <w:rPr>
          <w:rStyle w:val="CharacterStyle2"/>
          <w:b/>
          <w:bCs/>
          <w:color w:val="0A1504"/>
          <w:spacing w:val="1"/>
          <w:sz w:val="23"/>
          <w:szCs w:val="23"/>
        </w:rPr>
        <w:t xml:space="preserve">Dos Direitos de Vizinhança </w:t>
      </w:r>
      <w:r w:rsidRPr="00E31B70">
        <w:rPr>
          <w:rStyle w:val="CharacterStyle2"/>
          <w:b/>
          <w:bCs/>
          <w:color w:val="0A1504"/>
          <w:spacing w:val="1"/>
          <w:sz w:val="6"/>
          <w:szCs w:val="6"/>
        </w:rPr>
        <w:t xml:space="preserve">— 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 xml:space="preserve">estabelece um conjunto de normas que devem ser obedecidas </w:t>
      </w:r>
      <w:r w:rsidRPr="00E31B70">
        <w:rPr>
          <w:rStyle w:val="CharacterStyle2"/>
          <w:color w:val="0A1504"/>
          <w:w w:val="105"/>
          <w:sz w:val="23"/>
          <w:szCs w:val="23"/>
        </w:rPr>
        <w:t xml:space="preserve">pela população brasileira, onde se encontra inserida a lucenense. Situações irregulares não </w:t>
      </w:r>
      <w:r w:rsidRPr="00E31B70">
        <w:rPr>
          <w:rStyle w:val="CharacterStyle2"/>
          <w:color w:val="0A1504"/>
          <w:spacing w:val="-4"/>
          <w:w w:val="105"/>
          <w:sz w:val="23"/>
          <w:szCs w:val="23"/>
        </w:rPr>
        <w:t xml:space="preserve">podem ser corrigidas mediante pagamento de taxas, visto que a situação consolidada não será </w:t>
      </w:r>
      <w:r w:rsidRPr="00E31B70">
        <w:rPr>
          <w:rStyle w:val="CharacterStyle2"/>
          <w:color w:val="0A1504"/>
          <w:spacing w:val="-2"/>
          <w:w w:val="105"/>
          <w:sz w:val="23"/>
          <w:szCs w:val="23"/>
        </w:rPr>
        <w:t xml:space="preserve">corrigida. Só </w:t>
      </w:r>
      <w:r w:rsidRPr="00E31B70">
        <w:rPr>
          <w:rStyle w:val="CharacterStyle2"/>
          <w:color w:val="0A1504"/>
          <w:spacing w:val="-2"/>
          <w:w w:val="105"/>
          <w:sz w:val="23"/>
          <w:szCs w:val="23"/>
        </w:rPr>
        <w:t>pode ser corrigida a situação com a regularização das edificações.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line="490" w:lineRule="exact"/>
        <w:ind w:firstLine="1440"/>
        <w:jc w:val="both"/>
        <w:rPr>
          <w:rStyle w:val="CharacterStyle2"/>
          <w:color w:val="0A1504"/>
          <w:spacing w:val="-8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 xml:space="preserve">Quarto: Se fosse desejo da Administração Municipal, poderia esta mediante </w:t>
      </w:r>
      <w:r w:rsidRPr="00E31B70">
        <w:rPr>
          <w:rStyle w:val="CharacterStyle2"/>
          <w:color w:val="0A1504"/>
          <w:spacing w:val="-3"/>
          <w:w w:val="105"/>
          <w:sz w:val="23"/>
          <w:szCs w:val="23"/>
        </w:rPr>
        <w:t xml:space="preserve">autorização legislativa, abdicar da cobrança de multas e taxas a serem aplicadas aos infratores, 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>porém jamais poder</w:t>
      </w:r>
      <w:r w:rsidRPr="00E31B70">
        <w:rPr>
          <w:rStyle w:val="CharacterStyle2"/>
          <w:color w:val="0A1504"/>
          <w:spacing w:val="1"/>
          <w:w w:val="105"/>
          <w:sz w:val="23"/>
          <w:szCs w:val="23"/>
        </w:rPr>
        <w:t xml:space="preserve">á mediante simples lei ordinária municipal, consolidar situações que </w:t>
      </w:r>
      <w:r w:rsidRPr="00E31B70">
        <w:rPr>
          <w:rStyle w:val="CharacterStyle2"/>
          <w:color w:val="0A1504"/>
          <w:spacing w:val="-1"/>
          <w:w w:val="105"/>
          <w:sz w:val="23"/>
          <w:szCs w:val="23"/>
        </w:rPr>
        <w:t xml:space="preserve">contrariam legislação federal e legislação municipal que exige participação popular em sua </w:t>
      </w:r>
      <w:r w:rsidRPr="00E31B70">
        <w:rPr>
          <w:rStyle w:val="CharacterStyle2"/>
          <w:color w:val="0A1504"/>
          <w:spacing w:val="-8"/>
          <w:w w:val="105"/>
          <w:sz w:val="23"/>
          <w:szCs w:val="23"/>
        </w:rPr>
        <w:t>criação.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216" w:line="417" w:lineRule="exact"/>
        <w:ind w:firstLine="1440"/>
        <w:rPr>
          <w:rStyle w:val="CharacterStyle2"/>
          <w:color w:val="0A1504"/>
          <w:spacing w:val="-3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4"/>
          <w:w w:val="105"/>
          <w:sz w:val="23"/>
          <w:szCs w:val="23"/>
        </w:rPr>
        <w:t xml:space="preserve">Quinto: Por ser um Projeto que afronta legislação federal poderá a provação do </w:t>
      </w:r>
      <w:r w:rsidRPr="00E31B70">
        <w:rPr>
          <w:rStyle w:val="CharacterStyle2"/>
          <w:color w:val="0A1504"/>
          <w:spacing w:val="-3"/>
          <w:w w:val="105"/>
          <w:sz w:val="23"/>
          <w:szCs w:val="23"/>
        </w:rPr>
        <w:t>mesmo configurar-se crime de improbidade.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216" w:line="412" w:lineRule="exact"/>
        <w:ind w:firstLine="1440"/>
        <w:rPr>
          <w:rStyle w:val="CharacterStyle2"/>
          <w:color w:val="0A1504"/>
          <w:spacing w:val="-2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3"/>
          <w:w w:val="105"/>
          <w:sz w:val="23"/>
          <w:szCs w:val="23"/>
        </w:rPr>
        <w:t xml:space="preserve">Com base nestas considerações opino pela </w:t>
      </w:r>
      <w:r w:rsidRPr="00E31B70">
        <w:rPr>
          <w:rStyle w:val="CharacterStyle2"/>
          <w:b/>
          <w:bCs/>
          <w:color w:val="0A1504"/>
          <w:spacing w:val="3"/>
          <w:sz w:val="23"/>
          <w:szCs w:val="23"/>
        </w:rPr>
        <w:t xml:space="preserve">INCONSTITUCIONALIDADE </w:t>
      </w:r>
      <w:r w:rsidRPr="00E31B70">
        <w:rPr>
          <w:rStyle w:val="CharacterStyle2"/>
          <w:color w:val="0A1504"/>
          <w:spacing w:val="-2"/>
          <w:w w:val="105"/>
          <w:sz w:val="23"/>
          <w:szCs w:val="23"/>
        </w:rPr>
        <w:t>do Projeto de Lei N°034/2014 oriundo do Executivo Municipal.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180" w:line="225" w:lineRule="exact"/>
        <w:ind w:left="1440"/>
        <w:rPr>
          <w:rStyle w:val="CharacterStyle2"/>
          <w:color w:val="0A1504"/>
          <w:spacing w:val="-7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7"/>
          <w:w w:val="105"/>
          <w:sz w:val="23"/>
          <w:szCs w:val="23"/>
        </w:rPr>
        <w:t>Este é o Parecer.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216" w:line="280" w:lineRule="exact"/>
        <w:ind w:right="36"/>
        <w:jc w:val="right"/>
        <w:rPr>
          <w:rStyle w:val="CharacterStyle2"/>
          <w:color w:val="0A1504"/>
          <w:spacing w:val="-3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3"/>
          <w:w w:val="105"/>
          <w:sz w:val="23"/>
          <w:szCs w:val="23"/>
        </w:rPr>
        <w:t>Presidente Lucena, 25 de junho de 2014.</w:t>
      </w:r>
    </w:p>
    <w:p w:rsidR="00000000" w:rsidRPr="00E31B70" w:rsidRDefault="00E93DE5">
      <w:pPr>
        <w:pStyle w:val="Style1"/>
        <w:kinsoku w:val="0"/>
        <w:autoSpaceDE/>
        <w:autoSpaceDN/>
        <w:adjustRightInd/>
        <w:spacing w:before="540" w:after="828" w:line="255" w:lineRule="exact"/>
        <w:ind w:left="6048" w:right="1296"/>
        <w:rPr>
          <w:rStyle w:val="CharacterStyle2"/>
          <w:color w:val="0A1504"/>
          <w:spacing w:val="-7"/>
          <w:w w:val="105"/>
          <w:sz w:val="23"/>
          <w:szCs w:val="23"/>
        </w:rPr>
      </w:pPr>
      <w:r w:rsidRPr="00E31B70">
        <w:rPr>
          <w:rStyle w:val="CharacterStyle2"/>
          <w:color w:val="0A1504"/>
          <w:spacing w:val="-7"/>
          <w:w w:val="105"/>
          <w:sz w:val="23"/>
          <w:szCs w:val="23"/>
        </w:rPr>
        <w:t xml:space="preserve">Magda Carboni </w:t>
      </w:r>
      <w:r w:rsidRPr="00E31B70">
        <w:rPr>
          <w:rStyle w:val="CharacterStyle2"/>
          <w:color w:val="0A1504"/>
          <w:spacing w:val="-9"/>
          <w:w w:val="105"/>
          <w:sz w:val="23"/>
          <w:szCs w:val="23"/>
        </w:rPr>
        <w:t>Assessora Jurídica</w:t>
      </w:r>
      <w:r w:rsidRPr="00E31B70">
        <w:rPr>
          <w:rStyle w:val="CharacterStyle2"/>
          <w:color w:val="0A1504"/>
          <w:spacing w:val="-9"/>
          <w:w w:val="105"/>
          <w:sz w:val="23"/>
          <w:szCs w:val="23"/>
        </w:rPr>
        <w:t xml:space="preserve"> </w:t>
      </w:r>
      <w:r w:rsidRPr="00E31B70">
        <w:rPr>
          <w:rStyle w:val="CharacterStyle2"/>
          <w:color w:val="0A1504"/>
          <w:spacing w:val="-7"/>
          <w:w w:val="105"/>
          <w:sz w:val="23"/>
          <w:szCs w:val="23"/>
        </w:rPr>
        <w:t>OAB/RS 72.802</w:t>
      </w:r>
    </w:p>
    <w:p w:rsidR="00E93DE5" w:rsidRPr="00E31B70" w:rsidRDefault="00E93DE5">
      <w:pPr>
        <w:ind w:left="6696" w:right="1709"/>
      </w:pPr>
    </w:p>
    <w:sectPr w:rsidR="00E93DE5" w:rsidRPr="00E31B70" w:rsidSect="00E31B70">
      <w:pgSz w:w="11918" w:h="16854"/>
      <w:pgMar w:top="338" w:right="969" w:bottom="438" w:left="18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58"/>
    <w:multiLevelType w:val="singleLevel"/>
    <w:tmpl w:val="11937E73"/>
    <w:lvl w:ilvl="0">
      <w:start w:val="1"/>
      <w:numFmt w:val="lowerLetter"/>
      <w:lvlText w:val="%1)"/>
      <w:lvlJc w:val="left"/>
      <w:pPr>
        <w:tabs>
          <w:tab w:val="num" w:pos="288"/>
        </w:tabs>
        <w:ind w:left="1224" w:firstLine="792"/>
      </w:pPr>
      <w:rPr>
        <w:snapToGrid/>
        <w:color w:val="151A0A"/>
        <w:spacing w:val="-5"/>
        <w:w w:val="105"/>
        <w:sz w:val="23"/>
        <w:szCs w:val="23"/>
      </w:rPr>
    </w:lvl>
  </w:abstractNum>
  <w:abstractNum w:abstractNumId="1">
    <w:nsid w:val="025E6D90"/>
    <w:multiLevelType w:val="singleLevel"/>
    <w:tmpl w:val="3EA8619B"/>
    <w:lvl w:ilvl="0">
      <w:start w:val="1"/>
      <w:numFmt w:val="lowerLetter"/>
      <w:lvlText w:val="%1)"/>
      <w:lvlJc w:val="left"/>
      <w:pPr>
        <w:tabs>
          <w:tab w:val="num" w:pos="288"/>
        </w:tabs>
        <w:ind w:left="1224" w:firstLine="792"/>
      </w:pPr>
      <w:rPr>
        <w:snapToGrid/>
        <w:color w:val="151A0A"/>
        <w:spacing w:val="-3"/>
        <w:w w:val="105"/>
        <w:sz w:val="23"/>
        <w:szCs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0"/>
    <w:rsid w:val="00E31B70"/>
    <w:rsid w:val="00E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08" w:line="348" w:lineRule="exact"/>
      <w:ind w:left="1152" w:right="360" w:firstLine="720"/>
    </w:pPr>
    <w:rPr>
      <w:color w:val="343B27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08" w:line="360" w:lineRule="exact"/>
      <w:ind w:left="1224" w:right="288" w:firstLine="792"/>
    </w:pPr>
    <w:rPr>
      <w:color w:val="151A0A"/>
      <w:sz w:val="23"/>
      <w:szCs w:val="23"/>
    </w:rPr>
  </w:style>
  <w:style w:type="character" w:customStyle="1" w:styleId="CharacterStyle3">
    <w:name w:val="Character Style 3"/>
    <w:uiPriority w:val="99"/>
    <w:rPr>
      <w:color w:val="151A0A"/>
      <w:sz w:val="23"/>
      <w:szCs w:val="23"/>
    </w:rPr>
  </w:style>
  <w:style w:type="character" w:customStyle="1" w:styleId="CharacterStyle1">
    <w:name w:val="Character Style 1"/>
    <w:uiPriority w:val="99"/>
    <w:rPr>
      <w:color w:val="343B27"/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08" w:line="348" w:lineRule="exact"/>
      <w:ind w:left="1152" w:right="360" w:firstLine="720"/>
    </w:pPr>
    <w:rPr>
      <w:color w:val="343B27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08" w:line="360" w:lineRule="exact"/>
      <w:ind w:left="1224" w:right="288" w:firstLine="792"/>
    </w:pPr>
    <w:rPr>
      <w:color w:val="151A0A"/>
      <w:sz w:val="23"/>
      <w:szCs w:val="23"/>
    </w:rPr>
  </w:style>
  <w:style w:type="character" w:customStyle="1" w:styleId="CharacterStyle3">
    <w:name w:val="Character Style 3"/>
    <w:uiPriority w:val="99"/>
    <w:rPr>
      <w:color w:val="151A0A"/>
      <w:sz w:val="23"/>
      <w:szCs w:val="23"/>
    </w:rPr>
  </w:style>
  <w:style w:type="character" w:customStyle="1" w:styleId="CharacterStyle1">
    <w:name w:val="Character Style 1"/>
    <w:uiPriority w:val="99"/>
    <w:rPr>
      <w:color w:val="343B27"/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elucenars.gov.br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residentelucena.rs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elucena.rs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1B4-146A-4472-BEA5-5D95E998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1550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2016-04-18T17:49:00Z</dcterms:created>
  <dcterms:modified xsi:type="dcterms:W3CDTF">2016-04-18T17:49:00Z</dcterms:modified>
</cp:coreProperties>
</file>