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F52" w:rsidRPr="009C3207" w:rsidRDefault="00C35F52" w:rsidP="00C35F52">
      <w:pPr>
        <w:pStyle w:val="A200168"/>
        <w:ind w:firstLine="0"/>
        <w:jc w:val="center"/>
      </w:pPr>
      <w:r w:rsidRPr="009C3207">
        <w:rPr>
          <w:b/>
          <w:bCs/>
        </w:rPr>
        <w:t xml:space="preserve">PROJETO DE LEI  N° </w:t>
      </w:r>
      <w:r w:rsidR="00A373B3" w:rsidRPr="009C3207">
        <w:rPr>
          <w:b/>
          <w:bCs/>
        </w:rPr>
        <w:t>0</w:t>
      </w:r>
      <w:r w:rsidR="00B2179B">
        <w:rPr>
          <w:b/>
          <w:bCs/>
        </w:rPr>
        <w:t>2</w:t>
      </w:r>
      <w:r w:rsidR="007F0742">
        <w:rPr>
          <w:b/>
          <w:bCs/>
        </w:rPr>
        <w:t>3</w:t>
      </w:r>
      <w:r w:rsidRPr="009C3207">
        <w:rPr>
          <w:b/>
          <w:bCs/>
        </w:rPr>
        <w:t xml:space="preserve">, DE </w:t>
      </w:r>
      <w:r w:rsidR="003C58CC">
        <w:rPr>
          <w:b/>
          <w:bCs/>
        </w:rPr>
        <w:t>06</w:t>
      </w:r>
      <w:r w:rsidR="00A373B3" w:rsidRPr="009C3207">
        <w:rPr>
          <w:b/>
          <w:bCs/>
        </w:rPr>
        <w:t xml:space="preserve"> DE </w:t>
      </w:r>
      <w:r w:rsidR="003C58CC">
        <w:rPr>
          <w:b/>
          <w:bCs/>
        </w:rPr>
        <w:t>AGOSTO</w:t>
      </w:r>
      <w:r w:rsidR="00A373B3" w:rsidRPr="009C3207">
        <w:rPr>
          <w:b/>
          <w:bCs/>
        </w:rPr>
        <w:t xml:space="preserve"> DE 201</w:t>
      </w:r>
      <w:r w:rsidR="009C3207" w:rsidRPr="009C3207">
        <w:rPr>
          <w:b/>
          <w:bCs/>
        </w:rPr>
        <w:t>9</w:t>
      </w:r>
      <w:r w:rsidRPr="009C3207">
        <w:rPr>
          <w:b/>
          <w:bCs/>
        </w:rPr>
        <w:t>.</w:t>
      </w:r>
    </w:p>
    <w:p w:rsidR="00C35F52" w:rsidRDefault="00C35F52" w:rsidP="00C35F52">
      <w:pPr>
        <w:pStyle w:val="A282868"/>
        <w:tabs>
          <w:tab w:val="clear" w:pos="3024"/>
          <w:tab w:val="clear" w:pos="3168"/>
          <w:tab w:val="clear" w:pos="3744"/>
          <w:tab w:val="clear" w:pos="3888"/>
          <w:tab w:val="clear" w:pos="4032"/>
          <w:tab w:val="left" w:pos="2835"/>
          <w:tab w:val="left" w:pos="3261"/>
          <w:tab w:val="left" w:pos="5103"/>
        </w:tabs>
        <w:ind w:left="5103"/>
        <w:rPr>
          <w:b/>
          <w:bCs/>
        </w:rPr>
      </w:pPr>
    </w:p>
    <w:p w:rsidR="006F511E" w:rsidRDefault="006F511E" w:rsidP="00C35F52">
      <w:pPr>
        <w:pStyle w:val="A282868"/>
        <w:tabs>
          <w:tab w:val="clear" w:pos="3024"/>
          <w:tab w:val="clear" w:pos="3168"/>
          <w:tab w:val="clear" w:pos="3744"/>
          <w:tab w:val="clear" w:pos="3888"/>
          <w:tab w:val="clear" w:pos="4032"/>
          <w:tab w:val="left" w:pos="2835"/>
          <w:tab w:val="left" w:pos="3261"/>
          <w:tab w:val="left" w:pos="5103"/>
        </w:tabs>
        <w:ind w:left="5103"/>
        <w:rPr>
          <w:b/>
          <w:bCs/>
        </w:rPr>
      </w:pPr>
    </w:p>
    <w:p w:rsidR="00C35F52" w:rsidRPr="009C3207" w:rsidRDefault="009C3207" w:rsidP="00C35F52">
      <w:pPr>
        <w:pStyle w:val="A282868"/>
        <w:tabs>
          <w:tab w:val="clear" w:pos="3024"/>
          <w:tab w:val="clear" w:pos="3168"/>
          <w:tab w:val="clear" w:pos="3744"/>
          <w:tab w:val="clear" w:pos="3888"/>
          <w:tab w:val="clear" w:pos="4032"/>
          <w:tab w:val="left" w:pos="2835"/>
          <w:tab w:val="left" w:pos="3261"/>
          <w:tab w:val="left" w:pos="5103"/>
        </w:tabs>
        <w:ind w:left="5103"/>
      </w:pPr>
      <w:r w:rsidRPr="009C3207">
        <w:rPr>
          <w:bCs/>
        </w:rPr>
        <w:t>"</w:t>
      </w:r>
      <w:r>
        <w:rPr>
          <w:bCs/>
        </w:rPr>
        <w:t>C</w:t>
      </w:r>
      <w:r w:rsidRPr="009C3207">
        <w:rPr>
          <w:bCs/>
        </w:rPr>
        <w:t xml:space="preserve">ria </w:t>
      </w:r>
      <w:r>
        <w:rPr>
          <w:bCs/>
        </w:rPr>
        <w:t xml:space="preserve">os </w:t>
      </w:r>
      <w:r w:rsidRPr="009C3207">
        <w:rPr>
          <w:bCs/>
        </w:rPr>
        <w:t>cargo</w:t>
      </w:r>
      <w:r>
        <w:rPr>
          <w:bCs/>
        </w:rPr>
        <w:t>s</w:t>
      </w:r>
      <w:r w:rsidRPr="009C3207">
        <w:rPr>
          <w:bCs/>
        </w:rPr>
        <w:t xml:space="preserve"> de provimento efetivo de</w:t>
      </w:r>
      <w:r>
        <w:rPr>
          <w:bCs/>
        </w:rPr>
        <w:t xml:space="preserve"> Procurador e </w:t>
      </w:r>
      <w:proofErr w:type="spellStart"/>
      <w:r>
        <w:rPr>
          <w:bCs/>
        </w:rPr>
        <w:t>Licenciador</w:t>
      </w:r>
      <w:proofErr w:type="spellEnd"/>
      <w:r>
        <w:rPr>
          <w:bCs/>
        </w:rPr>
        <w:t xml:space="preserve"> Ambiental</w:t>
      </w:r>
      <w:r w:rsidRPr="009C3207">
        <w:rPr>
          <w:bCs/>
        </w:rPr>
        <w:t>."</w:t>
      </w:r>
    </w:p>
    <w:p w:rsidR="00C35F52" w:rsidRPr="009C3207" w:rsidRDefault="00C35F52" w:rsidP="00C35F52">
      <w:pPr>
        <w:pStyle w:val="A200168"/>
        <w:ind w:firstLine="3119"/>
      </w:pPr>
    </w:p>
    <w:p w:rsidR="006F511E" w:rsidRDefault="006F511E" w:rsidP="00C35F52">
      <w:pPr>
        <w:pStyle w:val="A200168"/>
        <w:ind w:firstLine="3119"/>
      </w:pPr>
    </w:p>
    <w:p w:rsidR="00C35F52" w:rsidRDefault="00C35F52" w:rsidP="00A373B3">
      <w:pPr>
        <w:pStyle w:val="A200168"/>
        <w:ind w:firstLine="1134"/>
      </w:pPr>
      <w:r>
        <w:rPr>
          <w:b/>
          <w:bCs/>
        </w:rPr>
        <w:t xml:space="preserve">Art.1°.  </w:t>
      </w:r>
      <w:r w:rsidR="00E97204" w:rsidRPr="00E97204">
        <w:t>Fica</w:t>
      </w:r>
      <w:r w:rsidR="00E97204">
        <w:t>m</w:t>
      </w:r>
      <w:r w:rsidR="00E97204" w:rsidRPr="00E97204">
        <w:t xml:space="preserve"> criado</w:t>
      </w:r>
      <w:r w:rsidR="00E97204">
        <w:t>s</w:t>
      </w:r>
      <w:r w:rsidR="00E97204" w:rsidRPr="00E97204">
        <w:t xml:space="preserve"> o</w:t>
      </w:r>
      <w:r w:rsidR="00E97204">
        <w:t>s</w:t>
      </w:r>
      <w:r w:rsidR="00E97204" w:rsidRPr="00E97204">
        <w:t xml:space="preserve"> </w:t>
      </w:r>
      <w:r w:rsidR="009F5890">
        <w:t xml:space="preserve">seguintes </w:t>
      </w:r>
      <w:r w:rsidR="00E97204" w:rsidRPr="00E97204">
        <w:t>cargo</w:t>
      </w:r>
      <w:r w:rsidR="00E97204">
        <w:t>s</w:t>
      </w:r>
      <w:r w:rsidR="00E97204" w:rsidRPr="00E97204">
        <w:t xml:space="preserve"> público</w:t>
      </w:r>
      <w:r w:rsidR="00E97204">
        <w:t>s</w:t>
      </w:r>
      <w:r w:rsidR="00E97204" w:rsidRPr="00E97204">
        <w:t xml:space="preserve"> de provimento efetivo, </w:t>
      </w:r>
      <w:r w:rsidR="009F5890">
        <w:t xml:space="preserve">e seus respectivos padrões, regidos </w:t>
      </w:r>
      <w:r w:rsidR="00E97204" w:rsidRPr="00E97204">
        <w:t>pelo regime jurídico único dos servidores d</w:t>
      </w:r>
      <w:r w:rsidR="009F5890">
        <w:t>e Presidente Lucena</w:t>
      </w:r>
      <w:r w:rsidR="00E97204" w:rsidRPr="00E97204">
        <w:t>, o</w:t>
      </w:r>
      <w:r w:rsidR="00E97204">
        <w:t>s</w:t>
      </w:r>
      <w:r w:rsidR="00E97204" w:rsidRPr="00E97204">
        <w:t xml:space="preserve"> qua</w:t>
      </w:r>
      <w:r w:rsidR="00E97204">
        <w:t>is</w:t>
      </w:r>
      <w:r w:rsidR="00E97204" w:rsidRPr="00E97204">
        <w:t xml:space="preserve"> passa</w:t>
      </w:r>
      <w:r w:rsidR="00E97204">
        <w:t>m</w:t>
      </w:r>
      <w:r w:rsidR="00E97204" w:rsidRPr="00E97204">
        <w:t xml:space="preserve"> a fazer parte do quadro de cargos efetivos do serviço público municipal</w:t>
      </w:r>
      <w:r>
        <w:t>:</w:t>
      </w:r>
    </w:p>
    <w:p w:rsidR="006F511E" w:rsidRDefault="006F511E" w:rsidP="00A373B3">
      <w:pPr>
        <w:pStyle w:val="A200168"/>
        <w:ind w:firstLine="1134"/>
      </w:pPr>
    </w:p>
    <w:p w:rsidR="00A373B3" w:rsidRDefault="00A373B3" w:rsidP="00A373B3">
      <w:pPr>
        <w:pStyle w:val="A200168"/>
        <w:ind w:firstLine="1134"/>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1985"/>
        <w:gridCol w:w="1559"/>
        <w:gridCol w:w="3685"/>
      </w:tblGrid>
      <w:tr w:rsidR="00E97204" w:rsidRPr="00E97204" w:rsidTr="00A63459">
        <w:tc>
          <w:tcPr>
            <w:tcW w:w="2518" w:type="dxa"/>
          </w:tcPr>
          <w:p w:rsidR="00E97204" w:rsidRPr="00E97204" w:rsidRDefault="00E97204" w:rsidP="00E97204">
            <w:pPr>
              <w:autoSpaceDE/>
              <w:autoSpaceDN/>
              <w:adjustRightInd w:val="0"/>
              <w:jc w:val="center"/>
              <w:rPr>
                <w:rFonts w:eastAsia="Calibri"/>
                <w:bCs/>
                <w:sz w:val="24"/>
                <w:szCs w:val="24"/>
                <w:lang w:eastAsia="en-US"/>
              </w:rPr>
            </w:pPr>
            <w:r w:rsidRPr="00E97204">
              <w:rPr>
                <w:rFonts w:eastAsia="Calibri"/>
                <w:bCs/>
                <w:sz w:val="24"/>
                <w:szCs w:val="24"/>
                <w:lang w:eastAsia="en-US"/>
              </w:rPr>
              <w:t>DENOMINAÇÃO</w:t>
            </w:r>
          </w:p>
          <w:p w:rsidR="00E97204" w:rsidRPr="00E97204" w:rsidRDefault="00E97204" w:rsidP="00E97204">
            <w:pPr>
              <w:autoSpaceDE/>
              <w:autoSpaceDN/>
              <w:adjustRightInd w:val="0"/>
              <w:jc w:val="center"/>
              <w:rPr>
                <w:rFonts w:eastAsia="Calibri"/>
                <w:bCs/>
                <w:color w:val="000000"/>
                <w:sz w:val="24"/>
                <w:szCs w:val="24"/>
                <w:lang w:eastAsia="en-US"/>
              </w:rPr>
            </w:pPr>
            <w:r w:rsidRPr="00E97204">
              <w:rPr>
                <w:rFonts w:eastAsia="Calibri"/>
                <w:bCs/>
                <w:sz w:val="24"/>
                <w:szCs w:val="24"/>
                <w:lang w:eastAsia="en-US"/>
              </w:rPr>
              <w:t>DO CARGO</w:t>
            </w:r>
          </w:p>
        </w:tc>
        <w:tc>
          <w:tcPr>
            <w:tcW w:w="1985" w:type="dxa"/>
          </w:tcPr>
          <w:p w:rsidR="00E97204" w:rsidRPr="00E97204" w:rsidRDefault="00E97204" w:rsidP="00E97204">
            <w:pPr>
              <w:autoSpaceDE/>
              <w:autoSpaceDN/>
              <w:adjustRightInd w:val="0"/>
              <w:jc w:val="center"/>
              <w:rPr>
                <w:rFonts w:eastAsia="Calibri"/>
                <w:bCs/>
                <w:sz w:val="24"/>
                <w:szCs w:val="24"/>
                <w:lang w:eastAsia="en-US"/>
              </w:rPr>
            </w:pPr>
            <w:r w:rsidRPr="00E97204">
              <w:rPr>
                <w:rFonts w:eastAsia="Calibri"/>
                <w:bCs/>
                <w:sz w:val="24"/>
                <w:szCs w:val="24"/>
                <w:lang w:eastAsia="en-US"/>
              </w:rPr>
              <w:t>PADRÃO DE VENCIMENTO</w:t>
            </w:r>
          </w:p>
          <w:p w:rsidR="00E97204" w:rsidRPr="00E97204" w:rsidRDefault="00E97204" w:rsidP="00E97204">
            <w:pPr>
              <w:autoSpaceDE/>
              <w:autoSpaceDN/>
              <w:adjustRightInd w:val="0"/>
              <w:jc w:val="center"/>
              <w:rPr>
                <w:rFonts w:eastAsia="Calibri"/>
                <w:bCs/>
                <w:color w:val="000000"/>
                <w:sz w:val="24"/>
                <w:szCs w:val="24"/>
                <w:lang w:eastAsia="en-US"/>
              </w:rPr>
            </w:pPr>
          </w:p>
        </w:tc>
        <w:tc>
          <w:tcPr>
            <w:tcW w:w="1559" w:type="dxa"/>
          </w:tcPr>
          <w:p w:rsidR="00E97204" w:rsidRPr="00E97204" w:rsidRDefault="00E97204" w:rsidP="00E97204">
            <w:pPr>
              <w:autoSpaceDE/>
              <w:autoSpaceDN/>
              <w:adjustRightInd w:val="0"/>
              <w:jc w:val="center"/>
              <w:rPr>
                <w:rFonts w:eastAsia="Calibri"/>
                <w:bCs/>
                <w:sz w:val="24"/>
                <w:szCs w:val="24"/>
                <w:lang w:eastAsia="en-US"/>
              </w:rPr>
            </w:pPr>
            <w:r w:rsidRPr="00E97204">
              <w:rPr>
                <w:rFonts w:eastAsia="Calibri"/>
                <w:bCs/>
                <w:sz w:val="24"/>
                <w:szCs w:val="24"/>
                <w:lang w:eastAsia="en-US"/>
              </w:rPr>
              <w:t>Nº DE</w:t>
            </w:r>
          </w:p>
          <w:p w:rsidR="00E97204" w:rsidRPr="00E97204" w:rsidRDefault="00E97204" w:rsidP="00E97204">
            <w:pPr>
              <w:autoSpaceDE/>
              <w:autoSpaceDN/>
              <w:adjustRightInd w:val="0"/>
              <w:jc w:val="center"/>
              <w:rPr>
                <w:rFonts w:eastAsia="Calibri"/>
                <w:bCs/>
                <w:sz w:val="24"/>
                <w:szCs w:val="24"/>
                <w:lang w:eastAsia="en-US"/>
              </w:rPr>
            </w:pPr>
            <w:r w:rsidRPr="00E97204">
              <w:rPr>
                <w:rFonts w:eastAsia="Calibri"/>
                <w:bCs/>
                <w:sz w:val="24"/>
                <w:szCs w:val="24"/>
                <w:lang w:eastAsia="en-US"/>
              </w:rPr>
              <w:t>CARGOS</w:t>
            </w:r>
          </w:p>
          <w:p w:rsidR="00E97204" w:rsidRPr="00E97204" w:rsidRDefault="00E97204" w:rsidP="00E97204">
            <w:pPr>
              <w:autoSpaceDE/>
              <w:autoSpaceDN/>
              <w:adjustRightInd w:val="0"/>
              <w:jc w:val="center"/>
              <w:rPr>
                <w:rFonts w:eastAsia="Calibri"/>
                <w:bCs/>
                <w:color w:val="000000"/>
                <w:sz w:val="24"/>
                <w:szCs w:val="24"/>
                <w:lang w:eastAsia="en-US"/>
              </w:rPr>
            </w:pPr>
          </w:p>
        </w:tc>
        <w:tc>
          <w:tcPr>
            <w:tcW w:w="3685" w:type="dxa"/>
          </w:tcPr>
          <w:p w:rsidR="00E97204" w:rsidRPr="00E97204" w:rsidRDefault="00E97204" w:rsidP="00E97204">
            <w:pPr>
              <w:autoSpaceDE/>
              <w:autoSpaceDN/>
              <w:adjustRightInd w:val="0"/>
              <w:jc w:val="center"/>
              <w:rPr>
                <w:rFonts w:eastAsia="Calibri"/>
                <w:bCs/>
                <w:sz w:val="24"/>
                <w:szCs w:val="24"/>
                <w:lang w:eastAsia="en-US"/>
              </w:rPr>
            </w:pPr>
            <w:r w:rsidRPr="00E97204">
              <w:rPr>
                <w:rFonts w:eastAsia="Calibri"/>
                <w:bCs/>
                <w:sz w:val="24"/>
                <w:szCs w:val="24"/>
                <w:lang w:eastAsia="en-US"/>
              </w:rPr>
              <w:t>CARGA</w:t>
            </w:r>
          </w:p>
          <w:p w:rsidR="00E97204" w:rsidRPr="00E97204" w:rsidRDefault="00E97204" w:rsidP="00E97204">
            <w:pPr>
              <w:autoSpaceDE/>
              <w:autoSpaceDN/>
              <w:adjustRightInd w:val="0"/>
              <w:jc w:val="center"/>
              <w:rPr>
                <w:rFonts w:eastAsia="Calibri"/>
                <w:bCs/>
                <w:sz w:val="24"/>
                <w:szCs w:val="24"/>
                <w:lang w:eastAsia="en-US"/>
              </w:rPr>
            </w:pPr>
            <w:r w:rsidRPr="00E97204">
              <w:rPr>
                <w:rFonts w:eastAsia="Calibri"/>
                <w:bCs/>
                <w:sz w:val="24"/>
                <w:szCs w:val="24"/>
                <w:lang w:eastAsia="en-US"/>
              </w:rPr>
              <w:t>HORÁRIA</w:t>
            </w:r>
          </w:p>
          <w:p w:rsidR="00E97204" w:rsidRPr="00E97204" w:rsidRDefault="00E97204" w:rsidP="00E97204">
            <w:pPr>
              <w:autoSpaceDE/>
              <w:autoSpaceDN/>
              <w:adjustRightInd w:val="0"/>
              <w:jc w:val="center"/>
              <w:rPr>
                <w:rFonts w:eastAsia="Calibri"/>
                <w:bCs/>
                <w:color w:val="000000"/>
                <w:sz w:val="24"/>
                <w:szCs w:val="24"/>
                <w:lang w:eastAsia="en-US"/>
              </w:rPr>
            </w:pPr>
          </w:p>
        </w:tc>
      </w:tr>
      <w:tr w:rsidR="00E97204" w:rsidRPr="00E97204" w:rsidTr="00A63459">
        <w:tc>
          <w:tcPr>
            <w:tcW w:w="2518" w:type="dxa"/>
          </w:tcPr>
          <w:p w:rsidR="00E97204" w:rsidRPr="00E97204" w:rsidRDefault="00E97204" w:rsidP="00E97204">
            <w:pPr>
              <w:autoSpaceDE/>
              <w:autoSpaceDN/>
              <w:adjustRightInd w:val="0"/>
              <w:jc w:val="center"/>
              <w:rPr>
                <w:rFonts w:eastAsia="Calibri"/>
                <w:b/>
                <w:bCs/>
                <w:color w:val="000000"/>
                <w:sz w:val="24"/>
                <w:szCs w:val="24"/>
                <w:lang w:eastAsia="en-US"/>
              </w:rPr>
            </w:pPr>
            <w:r>
              <w:rPr>
                <w:rFonts w:eastAsia="Calibri"/>
                <w:b/>
                <w:bCs/>
                <w:sz w:val="24"/>
                <w:szCs w:val="24"/>
                <w:lang w:eastAsia="en-US"/>
              </w:rPr>
              <w:t>LICENCIADOR AMBIENTAL</w:t>
            </w:r>
          </w:p>
        </w:tc>
        <w:tc>
          <w:tcPr>
            <w:tcW w:w="1985" w:type="dxa"/>
          </w:tcPr>
          <w:p w:rsidR="00E97204" w:rsidRPr="00E97204" w:rsidRDefault="00E97204" w:rsidP="00E97204">
            <w:pPr>
              <w:autoSpaceDE/>
              <w:autoSpaceDN/>
              <w:adjustRightInd w:val="0"/>
              <w:jc w:val="center"/>
              <w:rPr>
                <w:rFonts w:eastAsia="Calibri"/>
                <w:b/>
                <w:bCs/>
                <w:color w:val="000000"/>
                <w:sz w:val="24"/>
                <w:szCs w:val="24"/>
                <w:lang w:eastAsia="en-US"/>
              </w:rPr>
            </w:pPr>
            <w:r w:rsidRPr="00E97204">
              <w:rPr>
                <w:rFonts w:eastAsia="Calibri"/>
                <w:b/>
                <w:bCs/>
                <w:color w:val="000000"/>
                <w:sz w:val="24"/>
                <w:szCs w:val="24"/>
                <w:lang w:eastAsia="en-US"/>
              </w:rPr>
              <w:t xml:space="preserve">EF </w:t>
            </w:r>
            <w:r w:rsidR="00743A01">
              <w:rPr>
                <w:rFonts w:eastAsia="Calibri"/>
                <w:b/>
                <w:bCs/>
                <w:color w:val="000000"/>
                <w:sz w:val="24"/>
                <w:szCs w:val="24"/>
                <w:lang w:eastAsia="en-US"/>
              </w:rPr>
              <w:t>09</w:t>
            </w:r>
          </w:p>
        </w:tc>
        <w:tc>
          <w:tcPr>
            <w:tcW w:w="1559" w:type="dxa"/>
          </w:tcPr>
          <w:p w:rsidR="00E97204" w:rsidRPr="00E97204" w:rsidRDefault="00E97204" w:rsidP="00E97204">
            <w:pPr>
              <w:autoSpaceDE/>
              <w:autoSpaceDN/>
              <w:adjustRightInd w:val="0"/>
              <w:jc w:val="center"/>
              <w:rPr>
                <w:rFonts w:eastAsia="Calibri"/>
                <w:b/>
                <w:bCs/>
                <w:color w:val="000000"/>
                <w:sz w:val="24"/>
                <w:szCs w:val="24"/>
                <w:lang w:eastAsia="en-US"/>
              </w:rPr>
            </w:pPr>
            <w:r w:rsidRPr="00E97204">
              <w:rPr>
                <w:rFonts w:eastAsia="Calibri"/>
                <w:b/>
                <w:bCs/>
                <w:color w:val="000000"/>
                <w:sz w:val="24"/>
                <w:szCs w:val="24"/>
                <w:lang w:eastAsia="en-US"/>
              </w:rPr>
              <w:t>01</w:t>
            </w:r>
          </w:p>
        </w:tc>
        <w:tc>
          <w:tcPr>
            <w:tcW w:w="3685" w:type="dxa"/>
          </w:tcPr>
          <w:p w:rsidR="00E97204" w:rsidRPr="00E97204" w:rsidRDefault="00E97204" w:rsidP="00E97204">
            <w:pPr>
              <w:autoSpaceDE/>
              <w:autoSpaceDN/>
              <w:adjustRightInd w:val="0"/>
              <w:jc w:val="center"/>
              <w:rPr>
                <w:rFonts w:eastAsia="Calibri"/>
                <w:b/>
                <w:bCs/>
                <w:color w:val="000000"/>
                <w:sz w:val="24"/>
                <w:szCs w:val="24"/>
                <w:lang w:eastAsia="en-US"/>
              </w:rPr>
            </w:pPr>
            <w:r w:rsidRPr="00E97204">
              <w:rPr>
                <w:rFonts w:eastAsia="Calibri"/>
                <w:b/>
                <w:bCs/>
                <w:color w:val="000000"/>
                <w:sz w:val="24"/>
                <w:szCs w:val="24"/>
                <w:lang w:eastAsia="en-US"/>
              </w:rPr>
              <w:t>20 horas semanais</w:t>
            </w:r>
          </w:p>
        </w:tc>
      </w:tr>
      <w:tr w:rsidR="00E97204" w:rsidRPr="00E97204" w:rsidTr="00A63459">
        <w:tc>
          <w:tcPr>
            <w:tcW w:w="2518" w:type="dxa"/>
          </w:tcPr>
          <w:p w:rsidR="00E97204" w:rsidRDefault="00E97204" w:rsidP="00E97204">
            <w:pPr>
              <w:autoSpaceDE/>
              <w:autoSpaceDN/>
              <w:adjustRightInd w:val="0"/>
              <w:jc w:val="center"/>
              <w:rPr>
                <w:rFonts w:eastAsia="Calibri"/>
                <w:b/>
                <w:bCs/>
                <w:sz w:val="24"/>
                <w:szCs w:val="24"/>
                <w:lang w:eastAsia="en-US"/>
              </w:rPr>
            </w:pPr>
            <w:r>
              <w:rPr>
                <w:rFonts w:eastAsia="Calibri"/>
                <w:b/>
                <w:bCs/>
                <w:sz w:val="24"/>
                <w:szCs w:val="24"/>
                <w:lang w:eastAsia="en-US"/>
              </w:rPr>
              <w:t>PROCURADOR</w:t>
            </w:r>
          </w:p>
        </w:tc>
        <w:tc>
          <w:tcPr>
            <w:tcW w:w="1985" w:type="dxa"/>
          </w:tcPr>
          <w:p w:rsidR="00E97204" w:rsidRPr="00FF330D" w:rsidRDefault="00E97204" w:rsidP="00E97204">
            <w:pPr>
              <w:adjustRightInd w:val="0"/>
              <w:jc w:val="center"/>
              <w:rPr>
                <w:b/>
                <w:bCs/>
                <w:color w:val="000000"/>
                <w:sz w:val="24"/>
                <w:szCs w:val="24"/>
              </w:rPr>
            </w:pPr>
            <w:r w:rsidRPr="00FF330D">
              <w:rPr>
                <w:b/>
                <w:bCs/>
                <w:color w:val="000000"/>
                <w:sz w:val="24"/>
                <w:szCs w:val="24"/>
              </w:rPr>
              <w:t xml:space="preserve">EF </w:t>
            </w:r>
            <w:r w:rsidR="00743A01">
              <w:rPr>
                <w:b/>
                <w:bCs/>
                <w:color w:val="000000"/>
                <w:sz w:val="24"/>
                <w:szCs w:val="24"/>
              </w:rPr>
              <w:t>09</w:t>
            </w:r>
          </w:p>
        </w:tc>
        <w:tc>
          <w:tcPr>
            <w:tcW w:w="1559" w:type="dxa"/>
          </w:tcPr>
          <w:p w:rsidR="00E97204" w:rsidRPr="00FF330D" w:rsidRDefault="00E97204" w:rsidP="00E97204">
            <w:pPr>
              <w:adjustRightInd w:val="0"/>
              <w:jc w:val="center"/>
              <w:rPr>
                <w:b/>
                <w:bCs/>
                <w:color w:val="000000"/>
                <w:sz w:val="24"/>
                <w:szCs w:val="24"/>
              </w:rPr>
            </w:pPr>
            <w:r w:rsidRPr="00FF330D">
              <w:rPr>
                <w:b/>
                <w:bCs/>
                <w:color w:val="000000"/>
                <w:sz w:val="24"/>
                <w:szCs w:val="24"/>
              </w:rPr>
              <w:t>01</w:t>
            </w:r>
          </w:p>
        </w:tc>
        <w:tc>
          <w:tcPr>
            <w:tcW w:w="3685" w:type="dxa"/>
          </w:tcPr>
          <w:p w:rsidR="00E97204" w:rsidRDefault="00E97204" w:rsidP="00E97204">
            <w:pPr>
              <w:adjustRightInd w:val="0"/>
              <w:jc w:val="center"/>
              <w:rPr>
                <w:b/>
                <w:bCs/>
                <w:color w:val="000000"/>
                <w:sz w:val="24"/>
                <w:szCs w:val="24"/>
              </w:rPr>
            </w:pPr>
            <w:r w:rsidRPr="00FF330D">
              <w:rPr>
                <w:b/>
                <w:bCs/>
                <w:color w:val="000000"/>
                <w:sz w:val="24"/>
                <w:szCs w:val="24"/>
              </w:rPr>
              <w:t>20 horas semanais</w:t>
            </w:r>
          </w:p>
          <w:p w:rsidR="00E97204" w:rsidRPr="00FF330D" w:rsidRDefault="00E97204" w:rsidP="00E97204">
            <w:pPr>
              <w:adjustRightInd w:val="0"/>
              <w:jc w:val="center"/>
              <w:rPr>
                <w:b/>
                <w:bCs/>
                <w:color w:val="000000"/>
                <w:sz w:val="24"/>
                <w:szCs w:val="24"/>
              </w:rPr>
            </w:pPr>
          </w:p>
        </w:tc>
      </w:tr>
    </w:tbl>
    <w:p w:rsidR="00C35F52" w:rsidRDefault="00C35F52" w:rsidP="00C35F52">
      <w:pPr>
        <w:pStyle w:val="A010168"/>
        <w:ind w:firstLine="3119"/>
      </w:pPr>
    </w:p>
    <w:p w:rsidR="00E97204" w:rsidRPr="00E97204" w:rsidRDefault="00066741" w:rsidP="00E97204">
      <w:pPr>
        <w:autoSpaceDE/>
        <w:autoSpaceDN/>
        <w:spacing w:line="360" w:lineRule="auto"/>
        <w:ind w:firstLine="709"/>
        <w:jc w:val="both"/>
        <w:rPr>
          <w:rFonts w:eastAsia="Calibri"/>
          <w:sz w:val="24"/>
          <w:szCs w:val="24"/>
          <w:lang w:eastAsia="en-US"/>
        </w:rPr>
      </w:pPr>
      <w:r>
        <w:rPr>
          <w:rFonts w:eastAsia="Calibri"/>
          <w:b/>
          <w:sz w:val="24"/>
          <w:szCs w:val="24"/>
          <w:lang w:eastAsia="en-US"/>
        </w:rPr>
        <w:t xml:space="preserve">        Art.   2</w:t>
      </w:r>
      <w:r w:rsidR="00E97204" w:rsidRPr="00E97204">
        <w:rPr>
          <w:rFonts w:eastAsia="Calibri"/>
          <w:b/>
          <w:sz w:val="24"/>
          <w:szCs w:val="24"/>
          <w:lang w:eastAsia="en-US"/>
        </w:rPr>
        <w:t xml:space="preserve">º - </w:t>
      </w:r>
      <w:r w:rsidR="00E97204" w:rsidRPr="00E97204">
        <w:rPr>
          <w:rFonts w:eastAsia="Calibri"/>
          <w:sz w:val="24"/>
          <w:szCs w:val="24"/>
          <w:lang w:eastAsia="en-US"/>
        </w:rPr>
        <w:t xml:space="preserve">Os vencimentos, a carga horária e demais atribuições </w:t>
      </w:r>
      <w:r w:rsidR="009F5890">
        <w:rPr>
          <w:rFonts w:eastAsia="Calibri"/>
          <w:sz w:val="24"/>
          <w:szCs w:val="24"/>
          <w:lang w:eastAsia="en-US"/>
        </w:rPr>
        <w:t>dos</w:t>
      </w:r>
      <w:r w:rsidR="00E97204" w:rsidRPr="00E97204">
        <w:rPr>
          <w:rFonts w:eastAsia="Calibri"/>
          <w:sz w:val="24"/>
          <w:szCs w:val="24"/>
          <w:lang w:eastAsia="en-US"/>
        </w:rPr>
        <w:t xml:space="preserve"> cargo</w:t>
      </w:r>
      <w:r w:rsidR="009F5890">
        <w:rPr>
          <w:rFonts w:eastAsia="Calibri"/>
          <w:sz w:val="24"/>
          <w:szCs w:val="24"/>
          <w:lang w:eastAsia="en-US"/>
        </w:rPr>
        <w:t>s</w:t>
      </w:r>
      <w:r w:rsidR="00E97204" w:rsidRPr="00E97204">
        <w:rPr>
          <w:rFonts w:eastAsia="Calibri"/>
          <w:sz w:val="24"/>
          <w:szCs w:val="24"/>
          <w:lang w:eastAsia="en-US"/>
        </w:rPr>
        <w:t xml:space="preserve"> são regidos pela Lei Municipal nº 808, de 02 de janeiro de 2012 e pelo ANEXO I da presente lei, que passa a ser parte integrante da mesma.</w:t>
      </w:r>
    </w:p>
    <w:p w:rsidR="00E97204" w:rsidRPr="00E97204" w:rsidRDefault="00066741" w:rsidP="00E97204">
      <w:pPr>
        <w:autoSpaceDE/>
        <w:autoSpaceDN/>
        <w:spacing w:line="360" w:lineRule="auto"/>
        <w:ind w:firstLine="1276"/>
        <w:jc w:val="both"/>
        <w:rPr>
          <w:rFonts w:eastAsia="Calibri"/>
          <w:sz w:val="24"/>
          <w:szCs w:val="24"/>
          <w:lang w:eastAsia="en-US"/>
        </w:rPr>
      </w:pPr>
      <w:r>
        <w:rPr>
          <w:rFonts w:eastAsia="Calibri"/>
          <w:b/>
          <w:sz w:val="24"/>
          <w:szCs w:val="24"/>
          <w:lang w:eastAsia="en-US"/>
        </w:rPr>
        <w:t>Art. 3</w:t>
      </w:r>
      <w:r w:rsidR="00E97204" w:rsidRPr="00E97204">
        <w:rPr>
          <w:rFonts w:eastAsia="Calibri"/>
          <w:b/>
          <w:sz w:val="24"/>
          <w:szCs w:val="24"/>
          <w:lang w:eastAsia="en-US"/>
        </w:rPr>
        <w:t>º</w:t>
      </w:r>
      <w:r w:rsidR="00E97204" w:rsidRPr="00E97204">
        <w:rPr>
          <w:rFonts w:eastAsia="Calibri"/>
          <w:sz w:val="24"/>
          <w:szCs w:val="24"/>
          <w:lang w:eastAsia="en-US"/>
        </w:rPr>
        <w:t xml:space="preserve"> - Fica alterado o Artigo 3º da Lei Municipal 808/2012, que passa a ter a seguinte redação.</w:t>
      </w:r>
    </w:p>
    <w:p w:rsidR="00E97204" w:rsidRPr="00E97204" w:rsidRDefault="00E97204" w:rsidP="00E97204">
      <w:pPr>
        <w:autoSpaceDE/>
        <w:autoSpaceDN/>
        <w:ind w:firstLine="1418"/>
        <w:jc w:val="both"/>
        <w:rPr>
          <w:color w:val="000000"/>
          <w:sz w:val="24"/>
          <w:szCs w:val="24"/>
        </w:rPr>
      </w:pPr>
      <w:r w:rsidRPr="00E97204">
        <w:rPr>
          <w:color w:val="000000"/>
          <w:sz w:val="24"/>
          <w:szCs w:val="24"/>
          <w:bdr w:val="none" w:sz="0" w:space="0" w:color="auto" w:frame="1"/>
        </w:rPr>
        <w:t> </w:t>
      </w:r>
    </w:p>
    <w:p w:rsidR="003F68C0" w:rsidRDefault="00E97204" w:rsidP="003F68C0">
      <w:pPr>
        <w:autoSpaceDE/>
        <w:autoSpaceDN/>
        <w:ind w:firstLine="1418"/>
        <w:jc w:val="both"/>
        <w:rPr>
          <w:i/>
          <w:color w:val="000000"/>
          <w:sz w:val="24"/>
          <w:szCs w:val="24"/>
          <w:bdr w:val="none" w:sz="0" w:space="0" w:color="auto" w:frame="1"/>
        </w:rPr>
      </w:pPr>
      <w:proofErr w:type="gramStart"/>
      <w:r w:rsidRPr="00E97204">
        <w:rPr>
          <w:bCs/>
          <w:i/>
          <w:color w:val="000000"/>
          <w:sz w:val="24"/>
          <w:szCs w:val="24"/>
          <w:bdr w:val="none" w:sz="0" w:space="0" w:color="auto" w:frame="1"/>
        </w:rPr>
        <w:t>“</w:t>
      </w:r>
      <w:r w:rsidRPr="00E97204">
        <w:rPr>
          <w:b/>
          <w:bCs/>
          <w:i/>
          <w:color w:val="000000"/>
          <w:sz w:val="24"/>
          <w:szCs w:val="24"/>
          <w:bdr w:val="none" w:sz="0" w:space="0" w:color="auto" w:frame="1"/>
        </w:rPr>
        <w:t>Art. 3º</w:t>
      </w:r>
      <w:r w:rsidRPr="00E97204">
        <w:rPr>
          <w:b/>
          <w:bCs/>
          <w:i/>
          <w:color w:val="000000"/>
          <w:sz w:val="24"/>
          <w:szCs w:val="24"/>
        </w:rPr>
        <w:t> </w:t>
      </w:r>
      <w:r w:rsidRPr="00E97204">
        <w:rPr>
          <w:i/>
          <w:color w:val="000000"/>
          <w:sz w:val="24"/>
          <w:szCs w:val="24"/>
          <w:bdr w:val="none" w:sz="0" w:space="0" w:color="auto" w:frame="1"/>
        </w:rPr>
        <w:t>- O quadro de cargos de provimento efetivo é integrado pelas seguintes categorias funcionais, com o respectivo número de cargos e padrões de vencimento:</w:t>
      </w:r>
    </w:p>
    <w:p w:rsidR="003F68C0" w:rsidRDefault="003F68C0" w:rsidP="003F68C0">
      <w:pPr>
        <w:autoSpaceDE/>
        <w:autoSpaceDN/>
        <w:ind w:firstLine="1418"/>
        <w:jc w:val="both"/>
        <w:rPr>
          <w:i/>
          <w:color w:val="000000"/>
          <w:sz w:val="24"/>
          <w:szCs w:val="24"/>
          <w:bdr w:val="none" w:sz="0" w:space="0" w:color="auto" w:frame="1"/>
        </w:rPr>
      </w:pPr>
      <w:proofErr w:type="gramEnd"/>
    </w:p>
    <w:tbl>
      <w:tblPr>
        <w:tblW w:w="0" w:type="auto"/>
        <w:tblCellMar>
          <w:left w:w="0" w:type="dxa"/>
          <w:right w:w="0" w:type="dxa"/>
        </w:tblCellMar>
        <w:tblLook w:val="04A0"/>
      </w:tblPr>
      <w:tblGrid>
        <w:gridCol w:w="5210"/>
        <w:gridCol w:w="2268"/>
        <w:gridCol w:w="2376"/>
      </w:tblGrid>
      <w:tr w:rsidR="003F68C0" w:rsidRPr="003F68C0" w:rsidTr="003F68C0">
        <w:tc>
          <w:tcPr>
            <w:tcW w:w="5211"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both"/>
              <w:rPr>
                <w:sz w:val="24"/>
                <w:szCs w:val="24"/>
              </w:rPr>
            </w:pPr>
            <w:r w:rsidRPr="003F68C0">
              <w:rPr>
                <w:i/>
                <w:iCs/>
                <w:sz w:val="24"/>
                <w:szCs w:val="24"/>
              </w:rPr>
              <w:t xml:space="preserve">Denominação da Categoria Funcional  </w:t>
            </w:r>
          </w:p>
        </w:tc>
        <w:tc>
          <w:tcPr>
            <w:tcW w:w="2268"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Nº de cargos   </w:t>
            </w:r>
          </w:p>
        </w:tc>
        <w:tc>
          <w:tcPr>
            <w:tcW w:w="2376"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Padrão</w:t>
            </w:r>
          </w:p>
        </w:tc>
      </w:tr>
      <w:tr w:rsidR="003F68C0" w:rsidRPr="003F68C0" w:rsidTr="003F68C0">
        <w:tc>
          <w:tcPr>
            <w:tcW w:w="5211"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both"/>
              <w:rPr>
                <w:sz w:val="24"/>
                <w:szCs w:val="24"/>
              </w:rPr>
            </w:pPr>
            <w:r w:rsidRPr="003F68C0">
              <w:rPr>
                <w:i/>
                <w:iCs/>
                <w:sz w:val="24"/>
                <w:szCs w:val="24"/>
              </w:rPr>
              <w:t xml:space="preserve">Agente Administrativo </w:t>
            </w:r>
          </w:p>
        </w:tc>
        <w:tc>
          <w:tcPr>
            <w:tcW w:w="2268"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10</w:t>
            </w:r>
          </w:p>
        </w:tc>
        <w:tc>
          <w:tcPr>
            <w:tcW w:w="2376"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EF 05</w:t>
            </w:r>
          </w:p>
        </w:tc>
      </w:tr>
      <w:tr w:rsidR="003F68C0" w:rsidRPr="003F68C0" w:rsidTr="003F68C0">
        <w:tc>
          <w:tcPr>
            <w:tcW w:w="5211"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both"/>
              <w:rPr>
                <w:sz w:val="24"/>
                <w:szCs w:val="24"/>
              </w:rPr>
            </w:pPr>
            <w:r w:rsidRPr="003F68C0">
              <w:rPr>
                <w:i/>
                <w:iCs/>
                <w:sz w:val="24"/>
                <w:szCs w:val="24"/>
              </w:rPr>
              <w:t>Agente de Fiscalização</w:t>
            </w:r>
          </w:p>
        </w:tc>
        <w:tc>
          <w:tcPr>
            <w:tcW w:w="2268"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02</w:t>
            </w:r>
          </w:p>
        </w:tc>
        <w:tc>
          <w:tcPr>
            <w:tcW w:w="2376"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EF 05</w:t>
            </w:r>
          </w:p>
        </w:tc>
      </w:tr>
      <w:tr w:rsidR="003F68C0" w:rsidRPr="003F68C0" w:rsidTr="003F68C0">
        <w:tc>
          <w:tcPr>
            <w:tcW w:w="5211"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both"/>
              <w:rPr>
                <w:sz w:val="24"/>
                <w:szCs w:val="24"/>
              </w:rPr>
            </w:pPr>
            <w:r w:rsidRPr="003F68C0">
              <w:rPr>
                <w:i/>
                <w:iCs/>
                <w:sz w:val="24"/>
                <w:szCs w:val="24"/>
              </w:rPr>
              <w:t>Assistente Social 20 h e/ou 30 h</w:t>
            </w:r>
          </w:p>
        </w:tc>
        <w:tc>
          <w:tcPr>
            <w:tcW w:w="2268"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02</w:t>
            </w:r>
          </w:p>
        </w:tc>
        <w:tc>
          <w:tcPr>
            <w:tcW w:w="2376"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EF 09 - EF 11</w:t>
            </w:r>
          </w:p>
        </w:tc>
      </w:tr>
      <w:tr w:rsidR="003F68C0" w:rsidRPr="003F68C0" w:rsidTr="003F68C0">
        <w:tc>
          <w:tcPr>
            <w:tcW w:w="5211"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both"/>
              <w:rPr>
                <w:sz w:val="24"/>
                <w:szCs w:val="24"/>
              </w:rPr>
            </w:pPr>
            <w:r w:rsidRPr="003F68C0">
              <w:rPr>
                <w:i/>
                <w:iCs/>
                <w:sz w:val="24"/>
                <w:szCs w:val="24"/>
              </w:rPr>
              <w:t>Auxiliar de Desenvolvimento Infantil </w:t>
            </w:r>
          </w:p>
        </w:tc>
        <w:tc>
          <w:tcPr>
            <w:tcW w:w="2268"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10</w:t>
            </w:r>
          </w:p>
        </w:tc>
        <w:tc>
          <w:tcPr>
            <w:tcW w:w="2376"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EF 04</w:t>
            </w:r>
          </w:p>
        </w:tc>
      </w:tr>
      <w:tr w:rsidR="003F68C0" w:rsidRPr="003F68C0" w:rsidTr="003F68C0">
        <w:tc>
          <w:tcPr>
            <w:tcW w:w="5211"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both"/>
              <w:rPr>
                <w:sz w:val="24"/>
                <w:szCs w:val="24"/>
              </w:rPr>
            </w:pPr>
            <w:r w:rsidRPr="003F68C0">
              <w:rPr>
                <w:i/>
                <w:iCs/>
                <w:sz w:val="24"/>
                <w:szCs w:val="24"/>
              </w:rPr>
              <w:t>Auxiliar de Serviços Gerais 22 h e/ou 40 h</w:t>
            </w:r>
          </w:p>
        </w:tc>
        <w:tc>
          <w:tcPr>
            <w:tcW w:w="2268"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15</w:t>
            </w:r>
          </w:p>
        </w:tc>
        <w:tc>
          <w:tcPr>
            <w:tcW w:w="2376"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EF 01 – EF 02</w:t>
            </w:r>
          </w:p>
        </w:tc>
      </w:tr>
      <w:tr w:rsidR="003F68C0" w:rsidRPr="003F68C0" w:rsidTr="003F68C0">
        <w:tc>
          <w:tcPr>
            <w:tcW w:w="5211"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both"/>
              <w:rPr>
                <w:sz w:val="24"/>
                <w:szCs w:val="24"/>
              </w:rPr>
            </w:pPr>
            <w:r w:rsidRPr="003F68C0">
              <w:rPr>
                <w:i/>
                <w:iCs/>
                <w:sz w:val="24"/>
                <w:szCs w:val="24"/>
              </w:rPr>
              <w:t>Cozinheira  </w:t>
            </w:r>
          </w:p>
        </w:tc>
        <w:tc>
          <w:tcPr>
            <w:tcW w:w="2268"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03</w:t>
            </w:r>
          </w:p>
        </w:tc>
        <w:tc>
          <w:tcPr>
            <w:tcW w:w="2376"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EF 02</w:t>
            </w:r>
          </w:p>
        </w:tc>
      </w:tr>
      <w:tr w:rsidR="003F68C0" w:rsidRPr="003F68C0" w:rsidTr="003F68C0">
        <w:tc>
          <w:tcPr>
            <w:tcW w:w="5211"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both"/>
              <w:rPr>
                <w:sz w:val="24"/>
                <w:szCs w:val="24"/>
              </w:rPr>
            </w:pPr>
            <w:r w:rsidRPr="003F68C0">
              <w:rPr>
                <w:i/>
                <w:iCs/>
                <w:sz w:val="24"/>
                <w:szCs w:val="24"/>
              </w:rPr>
              <w:t>Dentista – 12h e/ou 20 h     </w:t>
            </w:r>
          </w:p>
        </w:tc>
        <w:tc>
          <w:tcPr>
            <w:tcW w:w="2268"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02</w:t>
            </w:r>
          </w:p>
        </w:tc>
        <w:tc>
          <w:tcPr>
            <w:tcW w:w="2376"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EF 09 – EF 11</w:t>
            </w:r>
          </w:p>
        </w:tc>
      </w:tr>
      <w:tr w:rsidR="003F68C0" w:rsidRPr="003F68C0" w:rsidTr="003F68C0">
        <w:tc>
          <w:tcPr>
            <w:tcW w:w="5211"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both"/>
              <w:rPr>
                <w:sz w:val="24"/>
                <w:szCs w:val="24"/>
              </w:rPr>
            </w:pPr>
            <w:r w:rsidRPr="003F68C0">
              <w:rPr>
                <w:i/>
                <w:iCs/>
                <w:sz w:val="24"/>
                <w:szCs w:val="24"/>
              </w:rPr>
              <w:t>Desenhista/Projetista </w:t>
            </w:r>
          </w:p>
        </w:tc>
        <w:tc>
          <w:tcPr>
            <w:tcW w:w="2268"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01</w:t>
            </w:r>
          </w:p>
        </w:tc>
        <w:tc>
          <w:tcPr>
            <w:tcW w:w="2376"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EF 07</w:t>
            </w:r>
          </w:p>
        </w:tc>
      </w:tr>
      <w:tr w:rsidR="003F68C0" w:rsidRPr="003F68C0" w:rsidTr="003F68C0">
        <w:tc>
          <w:tcPr>
            <w:tcW w:w="5211"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both"/>
              <w:rPr>
                <w:sz w:val="24"/>
                <w:szCs w:val="24"/>
              </w:rPr>
            </w:pPr>
            <w:r w:rsidRPr="003F68C0">
              <w:rPr>
                <w:i/>
                <w:iCs/>
                <w:sz w:val="24"/>
                <w:szCs w:val="24"/>
              </w:rPr>
              <w:t xml:space="preserve">Enfermeiro(a) </w:t>
            </w:r>
          </w:p>
        </w:tc>
        <w:tc>
          <w:tcPr>
            <w:tcW w:w="2268"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02</w:t>
            </w:r>
          </w:p>
        </w:tc>
        <w:tc>
          <w:tcPr>
            <w:tcW w:w="2376"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EF 11</w:t>
            </w:r>
          </w:p>
        </w:tc>
      </w:tr>
      <w:tr w:rsidR="003F68C0" w:rsidRPr="003F68C0" w:rsidTr="003F68C0">
        <w:tc>
          <w:tcPr>
            <w:tcW w:w="5211"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both"/>
              <w:rPr>
                <w:sz w:val="24"/>
                <w:szCs w:val="24"/>
              </w:rPr>
            </w:pPr>
            <w:r w:rsidRPr="003F68C0">
              <w:rPr>
                <w:i/>
                <w:iCs/>
                <w:sz w:val="24"/>
                <w:szCs w:val="24"/>
              </w:rPr>
              <w:t>Engenheiro (a)</w:t>
            </w:r>
          </w:p>
        </w:tc>
        <w:tc>
          <w:tcPr>
            <w:tcW w:w="2268"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01</w:t>
            </w:r>
          </w:p>
        </w:tc>
        <w:tc>
          <w:tcPr>
            <w:tcW w:w="2376"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EF 11</w:t>
            </w:r>
          </w:p>
        </w:tc>
      </w:tr>
      <w:tr w:rsidR="003F68C0" w:rsidRPr="003F68C0" w:rsidTr="003F68C0">
        <w:tc>
          <w:tcPr>
            <w:tcW w:w="5211"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both"/>
              <w:rPr>
                <w:sz w:val="24"/>
                <w:szCs w:val="24"/>
              </w:rPr>
            </w:pPr>
            <w:r w:rsidRPr="003F68C0">
              <w:rPr>
                <w:i/>
                <w:iCs/>
                <w:sz w:val="24"/>
                <w:szCs w:val="24"/>
              </w:rPr>
              <w:t>Farmacêutico  </w:t>
            </w:r>
          </w:p>
        </w:tc>
        <w:tc>
          <w:tcPr>
            <w:tcW w:w="2268"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01</w:t>
            </w:r>
          </w:p>
        </w:tc>
        <w:tc>
          <w:tcPr>
            <w:tcW w:w="2376"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EF 10</w:t>
            </w:r>
          </w:p>
        </w:tc>
      </w:tr>
      <w:tr w:rsidR="003F68C0" w:rsidRPr="003F68C0" w:rsidTr="003F68C0">
        <w:tc>
          <w:tcPr>
            <w:tcW w:w="5211"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both"/>
              <w:rPr>
                <w:sz w:val="24"/>
                <w:szCs w:val="24"/>
              </w:rPr>
            </w:pPr>
            <w:r w:rsidRPr="003F68C0">
              <w:rPr>
                <w:i/>
                <w:iCs/>
                <w:sz w:val="24"/>
                <w:szCs w:val="24"/>
              </w:rPr>
              <w:t>Médico – 10h e/ou 20h e/ou 40h</w:t>
            </w:r>
          </w:p>
        </w:tc>
        <w:tc>
          <w:tcPr>
            <w:tcW w:w="2268"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05</w:t>
            </w:r>
          </w:p>
        </w:tc>
        <w:tc>
          <w:tcPr>
            <w:tcW w:w="2376"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EF 09/ 12 / 13</w:t>
            </w:r>
          </w:p>
        </w:tc>
      </w:tr>
      <w:tr w:rsidR="003F68C0" w:rsidRPr="003F68C0" w:rsidTr="003F68C0">
        <w:tc>
          <w:tcPr>
            <w:tcW w:w="5211"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both"/>
              <w:rPr>
                <w:sz w:val="24"/>
                <w:szCs w:val="24"/>
              </w:rPr>
            </w:pPr>
            <w:r w:rsidRPr="003F68C0">
              <w:rPr>
                <w:i/>
                <w:iCs/>
                <w:sz w:val="24"/>
                <w:szCs w:val="24"/>
              </w:rPr>
              <w:t>Motorista </w:t>
            </w:r>
          </w:p>
        </w:tc>
        <w:tc>
          <w:tcPr>
            <w:tcW w:w="2268"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08</w:t>
            </w:r>
          </w:p>
        </w:tc>
        <w:tc>
          <w:tcPr>
            <w:tcW w:w="2376"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EF 04</w:t>
            </w:r>
          </w:p>
        </w:tc>
      </w:tr>
      <w:tr w:rsidR="003F68C0" w:rsidRPr="003F68C0" w:rsidTr="003F68C0">
        <w:tc>
          <w:tcPr>
            <w:tcW w:w="5211"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both"/>
              <w:rPr>
                <w:sz w:val="24"/>
                <w:szCs w:val="24"/>
              </w:rPr>
            </w:pPr>
            <w:r w:rsidRPr="003F68C0">
              <w:rPr>
                <w:i/>
                <w:iCs/>
                <w:sz w:val="24"/>
                <w:szCs w:val="24"/>
              </w:rPr>
              <w:lastRenderedPageBreak/>
              <w:t>Nutricionista</w:t>
            </w:r>
          </w:p>
        </w:tc>
        <w:tc>
          <w:tcPr>
            <w:tcW w:w="2268"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01</w:t>
            </w:r>
          </w:p>
        </w:tc>
        <w:tc>
          <w:tcPr>
            <w:tcW w:w="2376"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EF 10</w:t>
            </w:r>
          </w:p>
        </w:tc>
      </w:tr>
      <w:tr w:rsidR="003F68C0" w:rsidRPr="003F68C0" w:rsidTr="003F68C0">
        <w:tc>
          <w:tcPr>
            <w:tcW w:w="5211"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both"/>
              <w:rPr>
                <w:sz w:val="24"/>
                <w:szCs w:val="24"/>
              </w:rPr>
            </w:pPr>
            <w:r w:rsidRPr="003F68C0">
              <w:rPr>
                <w:i/>
                <w:iCs/>
                <w:sz w:val="24"/>
                <w:szCs w:val="24"/>
              </w:rPr>
              <w:t>Operador de Máquina   </w:t>
            </w:r>
          </w:p>
        </w:tc>
        <w:tc>
          <w:tcPr>
            <w:tcW w:w="2268"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08</w:t>
            </w:r>
          </w:p>
        </w:tc>
        <w:tc>
          <w:tcPr>
            <w:tcW w:w="2376"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EF 07</w:t>
            </w:r>
          </w:p>
        </w:tc>
      </w:tr>
      <w:tr w:rsidR="003F68C0" w:rsidRPr="003F68C0" w:rsidTr="003F68C0">
        <w:tc>
          <w:tcPr>
            <w:tcW w:w="5211"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both"/>
              <w:rPr>
                <w:sz w:val="24"/>
                <w:szCs w:val="24"/>
              </w:rPr>
            </w:pPr>
            <w:r w:rsidRPr="003F68C0">
              <w:rPr>
                <w:i/>
                <w:iCs/>
                <w:sz w:val="24"/>
                <w:szCs w:val="24"/>
              </w:rPr>
              <w:t>Operário </w:t>
            </w:r>
          </w:p>
        </w:tc>
        <w:tc>
          <w:tcPr>
            <w:tcW w:w="2268"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10</w:t>
            </w:r>
          </w:p>
        </w:tc>
        <w:tc>
          <w:tcPr>
            <w:tcW w:w="2376"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EF 03</w:t>
            </w:r>
          </w:p>
        </w:tc>
      </w:tr>
      <w:tr w:rsidR="003F68C0" w:rsidRPr="003F68C0" w:rsidTr="003F68C0">
        <w:tc>
          <w:tcPr>
            <w:tcW w:w="5211"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both"/>
              <w:rPr>
                <w:sz w:val="24"/>
                <w:szCs w:val="24"/>
              </w:rPr>
            </w:pPr>
            <w:r w:rsidRPr="003F68C0">
              <w:rPr>
                <w:i/>
                <w:iCs/>
                <w:sz w:val="24"/>
                <w:szCs w:val="24"/>
              </w:rPr>
              <w:t>Operário Especializado </w:t>
            </w:r>
          </w:p>
        </w:tc>
        <w:tc>
          <w:tcPr>
            <w:tcW w:w="2268"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02</w:t>
            </w:r>
          </w:p>
        </w:tc>
        <w:tc>
          <w:tcPr>
            <w:tcW w:w="2376"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EF 07</w:t>
            </w:r>
          </w:p>
        </w:tc>
      </w:tr>
      <w:tr w:rsidR="003F68C0" w:rsidRPr="003F68C0" w:rsidTr="003F68C0">
        <w:tc>
          <w:tcPr>
            <w:tcW w:w="5211"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both"/>
              <w:rPr>
                <w:sz w:val="24"/>
                <w:szCs w:val="24"/>
              </w:rPr>
            </w:pPr>
            <w:r w:rsidRPr="003F68C0">
              <w:rPr>
                <w:i/>
                <w:iCs/>
                <w:sz w:val="24"/>
                <w:szCs w:val="24"/>
              </w:rPr>
              <w:t>Psicólogo</w:t>
            </w:r>
          </w:p>
        </w:tc>
        <w:tc>
          <w:tcPr>
            <w:tcW w:w="2268"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01</w:t>
            </w:r>
          </w:p>
        </w:tc>
        <w:tc>
          <w:tcPr>
            <w:tcW w:w="2376"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EF 10</w:t>
            </w:r>
          </w:p>
        </w:tc>
      </w:tr>
      <w:tr w:rsidR="003F68C0" w:rsidRPr="003F68C0" w:rsidTr="003F68C0">
        <w:tc>
          <w:tcPr>
            <w:tcW w:w="5211"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both"/>
              <w:rPr>
                <w:sz w:val="24"/>
                <w:szCs w:val="24"/>
              </w:rPr>
            </w:pPr>
            <w:r w:rsidRPr="003F68C0">
              <w:rPr>
                <w:i/>
                <w:iCs/>
                <w:sz w:val="24"/>
                <w:szCs w:val="24"/>
              </w:rPr>
              <w:t>Técnico em Contabilidade  </w:t>
            </w:r>
          </w:p>
        </w:tc>
        <w:tc>
          <w:tcPr>
            <w:tcW w:w="2268"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01</w:t>
            </w:r>
          </w:p>
        </w:tc>
        <w:tc>
          <w:tcPr>
            <w:tcW w:w="2376"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EF 10</w:t>
            </w:r>
          </w:p>
        </w:tc>
      </w:tr>
      <w:tr w:rsidR="003F68C0" w:rsidRPr="003F68C0" w:rsidTr="003F68C0">
        <w:tc>
          <w:tcPr>
            <w:tcW w:w="5211"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both"/>
              <w:rPr>
                <w:sz w:val="24"/>
                <w:szCs w:val="24"/>
              </w:rPr>
            </w:pPr>
            <w:r w:rsidRPr="003F68C0">
              <w:rPr>
                <w:i/>
                <w:iCs/>
                <w:sz w:val="24"/>
                <w:szCs w:val="24"/>
              </w:rPr>
              <w:t>Técnico(a) de Enfermagem </w:t>
            </w:r>
          </w:p>
        </w:tc>
        <w:tc>
          <w:tcPr>
            <w:tcW w:w="2268"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04</w:t>
            </w:r>
          </w:p>
        </w:tc>
        <w:tc>
          <w:tcPr>
            <w:tcW w:w="2376"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EF 10</w:t>
            </w:r>
          </w:p>
        </w:tc>
      </w:tr>
      <w:tr w:rsidR="003F68C0" w:rsidRPr="003F68C0" w:rsidTr="003F68C0">
        <w:tc>
          <w:tcPr>
            <w:tcW w:w="5211"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both"/>
              <w:rPr>
                <w:sz w:val="24"/>
                <w:szCs w:val="24"/>
              </w:rPr>
            </w:pPr>
            <w:r w:rsidRPr="003F68C0">
              <w:rPr>
                <w:i/>
                <w:iCs/>
                <w:sz w:val="24"/>
                <w:szCs w:val="24"/>
              </w:rPr>
              <w:t>Tesoureiro</w:t>
            </w:r>
          </w:p>
        </w:tc>
        <w:tc>
          <w:tcPr>
            <w:tcW w:w="2268"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01</w:t>
            </w:r>
          </w:p>
        </w:tc>
        <w:tc>
          <w:tcPr>
            <w:tcW w:w="2376"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EF 08</w:t>
            </w:r>
          </w:p>
        </w:tc>
      </w:tr>
      <w:tr w:rsidR="003F68C0" w:rsidRPr="003F68C0" w:rsidTr="003F68C0">
        <w:tc>
          <w:tcPr>
            <w:tcW w:w="5211"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both"/>
              <w:rPr>
                <w:sz w:val="24"/>
                <w:szCs w:val="24"/>
              </w:rPr>
            </w:pPr>
            <w:r w:rsidRPr="003F68C0">
              <w:rPr>
                <w:i/>
                <w:iCs/>
                <w:sz w:val="24"/>
                <w:szCs w:val="24"/>
              </w:rPr>
              <w:t>Telefonista/Recepcionista      </w:t>
            </w:r>
          </w:p>
        </w:tc>
        <w:tc>
          <w:tcPr>
            <w:tcW w:w="2268"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03</w:t>
            </w:r>
          </w:p>
        </w:tc>
        <w:tc>
          <w:tcPr>
            <w:tcW w:w="2376"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EF 02</w:t>
            </w:r>
          </w:p>
        </w:tc>
      </w:tr>
      <w:tr w:rsidR="003F68C0" w:rsidRPr="003F68C0" w:rsidTr="003F68C0">
        <w:tc>
          <w:tcPr>
            <w:tcW w:w="5211"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both"/>
              <w:rPr>
                <w:sz w:val="24"/>
                <w:szCs w:val="24"/>
              </w:rPr>
            </w:pPr>
            <w:r w:rsidRPr="003F68C0">
              <w:rPr>
                <w:i/>
                <w:iCs/>
                <w:sz w:val="24"/>
                <w:szCs w:val="24"/>
              </w:rPr>
              <w:t>Contador</w:t>
            </w:r>
          </w:p>
        </w:tc>
        <w:tc>
          <w:tcPr>
            <w:tcW w:w="2268"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01</w:t>
            </w:r>
          </w:p>
        </w:tc>
        <w:tc>
          <w:tcPr>
            <w:tcW w:w="2376"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EF 09</w:t>
            </w:r>
          </w:p>
        </w:tc>
      </w:tr>
      <w:tr w:rsidR="003F68C0" w:rsidRPr="003F68C0" w:rsidTr="003F68C0">
        <w:tc>
          <w:tcPr>
            <w:tcW w:w="5211" w:type="dxa"/>
            <w:tcMar>
              <w:top w:w="0" w:type="dxa"/>
              <w:left w:w="108" w:type="dxa"/>
              <w:bottom w:w="0" w:type="dxa"/>
              <w:right w:w="108" w:type="dxa"/>
            </w:tcMar>
            <w:hideMark/>
          </w:tcPr>
          <w:p w:rsidR="003F68C0" w:rsidRPr="003F68C0" w:rsidRDefault="003F68C0" w:rsidP="003F68C0">
            <w:pPr>
              <w:autoSpaceDE/>
              <w:autoSpaceDN/>
              <w:rPr>
                <w:sz w:val="24"/>
                <w:szCs w:val="24"/>
              </w:rPr>
            </w:pPr>
            <w:r w:rsidRPr="003F68C0">
              <w:rPr>
                <w:i/>
                <w:iCs/>
                <w:sz w:val="24"/>
                <w:szCs w:val="24"/>
              </w:rPr>
              <w:t>Fonoaudiólogo</w:t>
            </w:r>
          </w:p>
        </w:tc>
        <w:tc>
          <w:tcPr>
            <w:tcW w:w="2268" w:type="dxa"/>
            <w:tcMar>
              <w:top w:w="0" w:type="dxa"/>
              <w:left w:w="108" w:type="dxa"/>
              <w:bottom w:w="0" w:type="dxa"/>
              <w:right w:w="108" w:type="dxa"/>
            </w:tcMar>
            <w:hideMark/>
          </w:tcPr>
          <w:p w:rsidR="003F68C0" w:rsidRPr="003F68C0" w:rsidRDefault="003F68C0" w:rsidP="003F68C0">
            <w:pPr>
              <w:autoSpaceDE/>
              <w:autoSpaceDN/>
              <w:jc w:val="center"/>
              <w:rPr>
                <w:sz w:val="24"/>
                <w:szCs w:val="24"/>
              </w:rPr>
            </w:pPr>
            <w:r w:rsidRPr="003F68C0">
              <w:rPr>
                <w:i/>
                <w:iCs/>
                <w:sz w:val="24"/>
                <w:szCs w:val="24"/>
              </w:rPr>
              <w:t>01</w:t>
            </w:r>
          </w:p>
        </w:tc>
        <w:tc>
          <w:tcPr>
            <w:tcW w:w="2376" w:type="dxa"/>
            <w:tcMar>
              <w:top w:w="0" w:type="dxa"/>
              <w:left w:w="108" w:type="dxa"/>
              <w:bottom w:w="0" w:type="dxa"/>
              <w:right w:w="108" w:type="dxa"/>
            </w:tcMar>
            <w:hideMark/>
          </w:tcPr>
          <w:p w:rsidR="003F68C0" w:rsidRPr="003F68C0" w:rsidRDefault="003F68C0" w:rsidP="003F68C0">
            <w:pPr>
              <w:autoSpaceDE/>
              <w:autoSpaceDN/>
              <w:jc w:val="center"/>
              <w:rPr>
                <w:sz w:val="24"/>
                <w:szCs w:val="24"/>
              </w:rPr>
            </w:pPr>
            <w:r w:rsidRPr="003F68C0">
              <w:rPr>
                <w:i/>
                <w:iCs/>
                <w:sz w:val="24"/>
                <w:szCs w:val="24"/>
              </w:rPr>
              <w:t>EF 09</w:t>
            </w:r>
          </w:p>
        </w:tc>
      </w:tr>
      <w:tr w:rsidR="003F68C0" w:rsidRPr="003F68C0" w:rsidTr="003F68C0">
        <w:tc>
          <w:tcPr>
            <w:tcW w:w="5211"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both"/>
              <w:rPr>
                <w:sz w:val="24"/>
                <w:szCs w:val="24"/>
              </w:rPr>
            </w:pPr>
            <w:r w:rsidRPr="003F68C0">
              <w:rPr>
                <w:i/>
                <w:iCs/>
                <w:sz w:val="24"/>
                <w:szCs w:val="24"/>
              </w:rPr>
              <w:t>Fiscal Tributário</w:t>
            </w:r>
          </w:p>
        </w:tc>
        <w:tc>
          <w:tcPr>
            <w:tcW w:w="2268"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01</w:t>
            </w:r>
          </w:p>
        </w:tc>
        <w:tc>
          <w:tcPr>
            <w:tcW w:w="2376"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i/>
                <w:iCs/>
                <w:sz w:val="24"/>
                <w:szCs w:val="24"/>
              </w:rPr>
              <w:t>EF 09</w:t>
            </w:r>
          </w:p>
        </w:tc>
      </w:tr>
      <w:tr w:rsidR="003F68C0" w:rsidRPr="003F68C0" w:rsidTr="003F68C0">
        <w:tc>
          <w:tcPr>
            <w:tcW w:w="5211"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both"/>
              <w:rPr>
                <w:sz w:val="24"/>
                <w:szCs w:val="24"/>
              </w:rPr>
            </w:pPr>
            <w:proofErr w:type="spellStart"/>
            <w:r w:rsidRPr="003F68C0">
              <w:rPr>
                <w:b/>
                <w:bCs/>
                <w:i/>
                <w:iCs/>
                <w:sz w:val="24"/>
                <w:szCs w:val="24"/>
              </w:rPr>
              <w:t>Licenciador</w:t>
            </w:r>
            <w:proofErr w:type="spellEnd"/>
            <w:r w:rsidRPr="003F68C0">
              <w:rPr>
                <w:b/>
                <w:bCs/>
                <w:i/>
                <w:iCs/>
                <w:sz w:val="24"/>
                <w:szCs w:val="24"/>
              </w:rPr>
              <w:t xml:space="preserve"> Ambiental</w:t>
            </w:r>
          </w:p>
        </w:tc>
        <w:tc>
          <w:tcPr>
            <w:tcW w:w="2268"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b/>
                <w:bCs/>
                <w:i/>
                <w:iCs/>
                <w:sz w:val="24"/>
                <w:szCs w:val="24"/>
              </w:rPr>
              <w:t>01</w:t>
            </w:r>
          </w:p>
        </w:tc>
        <w:tc>
          <w:tcPr>
            <w:tcW w:w="2376"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b/>
                <w:bCs/>
                <w:i/>
                <w:iCs/>
                <w:sz w:val="24"/>
                <w:szCs w:val="24"/>
              </w:rPr>
              <w:t>EF09</w:t>
            </w:r>
          </w:p>
        </w:tc>
      </w:tr>
      <w:tr w:rsidR="003F68C0" w:rsidRPr="003F68C0" w:rsidTr="003F68C0">
        <w:tc>
          <w:tcPr>
            <w:tcW w:w="5211"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both"/>
              <w:rPr>
                <w:sz w:val="24"/>
                <w:szCs w:val="24"/>
              </w:rPr>
            </w:pPr>
            <w:r w:rsidRPr="003F68C0">
              <w:rPr>
                <w:b/>
                <w:bCs/>
                <w:i/>
                <w:iCs/>
                <w:sz w:val="24"/>
                <w:szCs w:val="24"/>
              </w:rPr>
              <w:t>Procurador</w:t>
            </w:r>
          </w:p>
        </w:tc>
        <w:tc>
          <w:tcPr>
            <w:tcW w:w="2268"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b/>
                <w:bCs/>
                <w:i/>
                <w:iCs/>
                <w:sz w:val="24"/>
                <w:szCs w:val="24"/>
              </w:rPr>
              <w:t>01</w:t>
            </w:r>
          </w:p>
        </w:tc>
        <w:tc>
          <w:tcPr>
            <w:tcW w:w="2376" w:type="dxa"/>
            <w:tcMar>
              <w:top w:w="0" w:type="dxa"/>
              <w:left w:w="108" w:type="dxa"/>
              <w:bottom w:w="0" w:type="dxa"/>
              <w:right w:w="108" w:type="dxa"/>
            </w:tcMar>
            <w:hideMark/>
          </w:tcPr>
          <w:p w:rsidR="003F68C0" w:rsidRPr="003F68C0" w:rsidRDefault="003F68C0" w:rsidP="003F68C0">
            <w:pPr>
              <w:autoSpaceDE/>
              <w:autoSpaceDN/>
              <w:spacing w:before="100" w:beforeAutospacing="1" w:after="100" w:afterAutospacing="1"/>
              <w:jc w:val="center"/>
              <w:rPr>
                <w:sz w:val="24"/>
                <w:szCs w:val="24"/>
              </w:rPr>
            </w:pPr>
            <w:r w:rsidRPr="003F68C0">
              <w:rPr>
                <w:b/>
                <w:bCs/>
                <w:i/>
                <w:iCs/>
                <w:sz w:val="24"/>
                <w:szCs w:val="24"/>
              </w:rPr>
              <w:t>EF09</w:t>
            </w:r>
          </w:p>
        </w:tc>
      </w:tr>
    </w:tbl>
    <w:p w:rsidR="006F511E" w:rsidRDefault="003F68C0" w:rsidP="003F68C0">
      <w:pPr>
        <w:autoSpaceDE/>
        <w:autoSpaceDN/>
        <w:ind w:firstLine="1418"/>
        <w:jc w:val="both"/>
      </w:pPr>
      <w:r>
        <w:t xml:space="preserve"> </w:t>
      </w:r>
    </w:p>
    <w:p w:rsidR="00C35F52" w:rsidRDefault="00066741" w:rsidP="00A373B3">
      <w:pPr>
        <w:pStyle w:val="A200168"/>
        <w:ind w:firstLine="1134"/>
      </w:pPr>
      <w:r>
        <w:rPr>
          <w:b/>
          <w:bCs/>
        </w:rPr>
        <w:t>Art. 4</w:t>
      </w:r>
      <w:r w:rsidR="00C35F52">
        <w:rPr>
          <w:b/>
          <w:bCs/>
        </w:rPr>
        <w:t>º.</w:t>
      </w:r>
      <w:r w:rsidR="00C35F52">
        <w:t xml:space="preserve"> As despesas decorrentes da presente Lei correrão por conta de dotações orçamentárias específicas para custeio de despesas de pessoal previstas na Lei Orçamentária anual.</w:t>
      </w:r>
    </w:p>
    <w:p w:rsidR="006F511E" w:rsidRDefault="006F511E" w:rsidP="00A373B3">
      <w:pPr>
        <w:pStyle w:val="A200168"/>
        <w:ind w:firstLine="1134"/>
        <w:jc w:val="center"/>
      </w:pPr>
    </w:p>
    <w:p w:rsidR="00F116D3" w:rsidRDefault="00C35F52" w:rsidP="00A373B3">
      <w:pPr>
        <w:pStyle w:val="A200168"/>
        <w:ind w:firstLine="1134"/>
      </w:pPr>
      <w:r>
        <w:rPr>
          <w:b/>
          <w:bCs/>
        </w:rPr>
        <w:t xml:space="preserve">Art. </w:t>
      </w:r>
      <w:r w:rsidR="00066741">
        <w:rPr>
          <w:b/>
          <w:bCs/>
        </w:rPr>
        <w:t>5</w:t>
      </w:r>
      <w:r>
        <w:rPr>
          <w:b/>
          <w:bCs/>
        </w:rPr>
        <w:t>º.</w:t>
      </w:r>
      <w:r w:rsidR="00F116D3">
        <w:t xml:space="preserve"> O cargo de Assessor Jurídico fica alterado passando a ter a redação que segue no anexo I da presente Lei. </w:t>
      </w:r>
    </w:p>
    <w:p w:rsidR="00F116D3" w:rsidRDefault="00F116D3" w:rsidP="00A373B3">
      <w:pPr>
        <w:pStyle w:val="A200168"/>
        <w:ind w:firstLine="1134"/>
      </w:pPr>
    </w:p>
    <w:p w:rsidR="00F116D3" w:rsidRDefault="00F116D3" w:rsidP="00F116D3">
      <w:pPr>
        <w:pStyle w:val="A200168"/>
        <w:ind w:firstLine="1134"/>
      </w:pPr>
      <w:bookmarkStart w:id="0" w:name="_Hlk15992024"/>
      <w:r w:rsidRPr="00F116D3">
        <w:rPr>
          <w:b/>
        </w:rPr>
        <w:t xml:space="preserve">Art. </w:t>
      </w:r>
      <w:r w:rsidR="00066741">
        <w:rPr>
          <w:b/>
        </w:rPr>
        <w:t>6</w:t>
      </w:r>
      <w:r w:rsidRPr="00F116D3">
        <w:rPr>
          <w:b/>
        </w:rPr>
        <w:t>º.</w:t>
      </w:r>
      <w:r>
        <w:rPr>
          <w:b/>
        </w:rPr>
        <w:t xml:space="preserve"> </w:t>
      </w:r>
      <w:bookmarkEnd w:id="0"/>
      <w:r w:rsidR="0038094E" w:rsidRPr="0038094E">
        <w:t>As despesas decorrentes da aplicação da presente Lei correrão por conta das dotações orçamentárias próprias para o ano de 20</w:t>
      </w:r>
      <w:r w:rsidR="0038094E">
        <w:t>20</w:t>
      </w:r>
      <w:r w:rsidR="0038094E" w:rsidRPr="0038094E">
        <w:t>.</w:t>
      </w:r>
    </w:p>
    <w:p w:rsidR="0038094E" w:rsidRDefault="0038094E" w:rsidP="00F116D3">
      <w:pPr>
        <w:pStyle w:val="A200168"/>
        <w:ind w:firstLine="1134"/>
      </w:pPr>
    </w:p>
    <w:p w:rsidR="0038094E" w:rsidRDefault="0038094E" w:rsidP="00F116D3">
      <w:pPr>
        <w:pStyle w:val="A200168"/>
        <w:ind w:firstLine="1134"/>
      </w:pPr>
      <w:r w:rsidRPr="00F116D3">
        <w:rPr>
          <w:b/>
        </w:rPr>
        <w:t xml:space="preserve">Art. </w:t>
      </w:r>
      <w:r w:rsidR="00066741">
        <w:rPr>
          <w:b/>
        </w:rPr>
        <w:t>7</w:t>
      </w:r>
      <w:r w:rsidRPr="00F116D3">
        <w:rPr>
          <w:b/>
        </w:rPr>
        <w:t>º.</w:t>
      </w:r>
      <w:r>
        <w:rPr>
          <w:b/>
        </w:rPr>
        <w:t xml:space="preserve"> </w:t>
      </w:r>
      <w:r>
        <w:t>Esta Lei entra em vigor na data da sua publicação.</w:t>
      </w:r>
    </w:p>
    <w:p w:rsidR="00F116D3" w:rsidRPr="00F116D3" w:rsidRDefault="00F116D3" w:rsidP="00A373B3">
      <w:pPr>
        <w:pStyle w:val="A200168"/>
        <w:ind w:firstLine="1134"/>
        <w:rPr>
          <w:b/>
        </w:rPr>
      </w:pPr>
    </w:p>
    <w:p w:rsidR="00C35F52" w:rsidRDefault="00C35F52" w:rsidP="00C35F52">
      <w:pPr>
        <w:pStyle w:val="A200168"/>
        <w:ind w:firstLine="3119"/>
      </w:pPr>
    </w:p>
    <w:p w:rsidR="006F511E" w:rsidRDefault="006F511E" w:rsidP="00C35F52">
      <w:pPr>
        <w:pStyle w:val="A200168"/>
        <w:ind w:firstLine="3119"/>
      </w:pPr>
    </w:p>
    <w:p w:rsidR="00C35F52" w:rsidRDefault="00C35F52" w:rsidP="00A373B3">
      <w:pPr>
        <w:pStyle w:val="A200168"/>
        <w:ind w:firstLine="3119"/>
        <w:jc w:val="right"/>
      </w:pPr>
      <w:r>
        <w:t xml:space="preserve">            Presidente Lucena, </w:t>
      </w:r>
      <w:r w:rsidR="0038094E">
        <w:t>0</w:t>
      </w:r>
      <w:r w:rsidR="003C58CC">
        <w:t>6</w:t>
      </w:r>
      <w:r w:rsidR="00A373B3">
        <w:t xml:space="preserve"> de </w:t>
      </w:r>
      <w:r w:rsidR="0038094E">
        <w:t>agosto</w:t>
      </w:r>
      <w:r w:rsidR="00A373B3">
        <w:t xml:space="preserve"> de 201</w:t>
      </w:r>
      <w:r w:rsidR="00E97204">
        <w:t>9</w:t>
      </w:r>
      <w:r w:rsidR="00A373B3">
        <w:t>.</w:t>
      </w:r>
    </w:p>
    <w:p w:rsidR="00C35F52" w:rsidRDefault="00C35F52" w:rsidP="00C35F52">
      <w:pPr>
        <w:pStyle w:val="A200168"/>
        <w:ind w:firstLine="3119"/>
      </w:pPr>
    </w:p>
    <w:p w:rsidR="00F116D3" w:rsidRDefault="00F116D3" w:rsidP="00C35F52">
      <w:pPr>
        <w:pStyle w:val="A200168"/>
        <w:ind w:firstLine="3119"/>
      </w:pPr>
    </w:p>
    <w:p w:rsidR="00C35F52" w:rsidRDefault="00C35F52" w:rsidP="00C35F52">
      <w:pPr>
        <w:pStyle w:val="A403168"/>
        <w:ind w:firstLine="1584"/>
        <w:rPr>
          <w:b/>
          <w:bCs/>
        </w:rPr>
      </w:pPr>
    </w:p>
    <w:p w:rsidR="00C35F52" w:rsidRDefault="00E97204" w:rsidP="00005474">
      <w:pPr>
        <w:pStyle w:val="A403168"/>
        <w:ind w:firstLine="720"/>
      </w:pPr>
      <w:r>
        <w:rPr>
          <w:b/>
          <w:bCs/>
        </w:rPr>
        <w:tab/>
      </w:r>
      <w:r>
        <w:rPr>
          <w:b/>
          <w:bCs/>
        </w:rPr>
        <w:tab/>
        <w:t xml:space="preserve">GILMAR FÜHR </w:t>
      </w:r>
    </w:p>
    <w:p w:rsidR="00C35F52" w:rsidRDefault="00C35F52" w:rsidP="00C35F52">
      <w:pPr>
        <w:pStyle w:val="A403168"/>
        <w:ind w:left="5904" w:firstLine="617"/>
      </w:pPr>
      <w:r>
        <w:t>Prefeito Municipal</w:t>
      </w:r>
    </w:p>
    <w:p w:rsidR="00C35F52" w:rsidRDefault="00C35F52" w:rsidP="00C35F52">
      <w:pPr>
        <w:ind w:firstLine="3119"/>
      </w:pPr>
    </w:p>
    <w:p w:rsidR="00C35F52" w:rsidRDefault="00C35F52" w:rsidP="00C35F52">
      <w:pPr>
        <w:pStyle w:val="C010168"/>
      </w:pPr>
    </w:p>
    <w:p w:rsidR="00A373B3" w:rsidRDefault="00A373B3" w:rsidP="00A373B3">
      <w:pPr>
        <w:pStyle w:val="C010168"/>
      </w:pPr>
    </w:p>
    <w:p w:rsidR="00066741" w:rsidRDefault="00066741" w:rsidP="00A373B3">
      <w:pPr>
        <w:pStyle w:val="C010168"/>
      </w:pPr>
    </w:p>
    <w:p w:rsidR="00066741" w:rsidRDefault="00066741" w:rsidP="00A373B3">
      <w:pPr>
        <w:pStyle w:val="C010168"/>
      </w:pPr>
    </w:p>
    <w:p w:rsidR="00743A01" w:rsidRDefault="00743A01" w:rsidP="00A373B3">
      <w:pPr>
        <w:pStyle w:val="C010168"/>
      </w:pPr>
    </w:p>
    <w:p w:rsidR="00A373B3" w:rsidRDefault="00A373B3" w:rsidP="00A373B3">
      <w:pPr>
        <w:pStyle w:val="C010168"/>
      </w:pPr>
    </w:p>
    <w:p w:rsidR="00F116D3" w:rsidRDefault="00F116D3" w:rsidP="00A373B3">
      <w:pPr>
        <w:pStyle w:val="C010168"/>
      </w:pPr>
    </w:p>
    <w:p w:rsidR="003F68C0" w:rsidRDefault="003F68C0" w:rsidP="00A373B3">
      <w:pPr>
        <w:pStyle w:val="C010168"/>
      </w:pPr>
    </w:p>
    <w:p w:rsidR="003F68C0" w:rsidRDefault="003F68C0" w:rsidP="00A373B3">
      <w:pPr>
        <w:pStyle w:val="C010168"/>
      </w:pPr>
    </w:p>
    <w:p w:rsidR="00066741" w:rsidRDefault="00066741" w:rsidP="00324BB5">
      <w:pPr>
        <w:jc w:val="center"/>
        <w:rPr>
          <w:b/>
          <w:sz w:val="24"/>
          <w:szCs w:val="24"/>
          <w:u w:val="single"/>
        </w:rPr>
      </w:pPr>
    </w:p>
    <w:p w:rsidR="00066741" w:rsidRDefault="00066741" w:rsidP="00324BB5">
      <w:pPr>
        <w:jc w:val="center"/>
        <w:rPr>
          <w:b/>
          <w:sz w:val="24"/>
          <w:szCs w:val="24"/>
          <w:u w:val="single"/>
        </w:rPr>
      </w:pPr>
    </w:p>
    <w:p w:rsidR="00324BB5" w:rsidRDefault="00324BB5" w:rsidP="00324BB5">
      <w:pPr>
        <w:jc w:val="center"/>
        <w:rPr>
          <w:b/>
          <w:sz w:val="24"/>
          <w:szCs w:val="24"/>
          <w:u w:val="single"/>
        </w:rPr>
      </w:pPr>
      <w:r>
        <w:rPr>
          <w:b/>
          <w:sz w:val="24"/>
          <w:szCs w:val="24"/>
          <w:u w:val="single"/>
        </w:rPr>
        <w:lastRenderedPageBreak/>
        <w:t>JUSTIFICATIVA AO PROJETO DE LEI N° 023/2019</w:t>
      </w:r>
    </w:p>
    <w:p w:rsidR="00324BB5" w:rsidRDefault="00324BB5" w:rsidP="00324BB5">
      <w:pPr>
        <w:ind w:left="851"/>
        <w:jc w:val="center"/>
        <w:rPr>
          <w:b/>
          <w:sz w:val="24"/>
          <w:szCs w:val="24"/>
          <w:u w:val="single"/>
        </w:rPr>
      </w:pPr>
    </w:p>
    <w:p w:rsidR="00324BB5" w:rsidRDefault="00324BB5" w:rsidP="00324BB5">
      <w:pPr>
        <w:pStyle w:val="A200168"/>
        <w:ind w:firstLine="1134"/>
      </w:pPr>
    </w:p>
    <w:p w:rsidR="00324BB5" w:rsidRDefault="00324BB5" w:rsidP="00324BB5">
      <w:pPr>
        <w:pStyle w:val="Ttulo1"/>
        <w:ind w:firstLine="0"/>
        <w:rPr>
          <w:b w:val="0"/>
        </w:rPr>
      </w:pPr>
    </w:p>
    <w:p w:rsidR="00324BB5" w:rsidRDefault="00324BB5" w:rsidP="00324BB5">
      <w:pPr>
        <w:pStyle w:val="NormalWeb"/>
        <w:shd w:val="clear" w:color="auto" w:fill="FFFFFF"/>
        <w:ind w:firstLine="1134"/>
        <w:jc w:val="both"/>
      </w:pPr>
      <w:r>
        <w:t xml:space="preserve">O Município elaborou o presente Projeto com o </w:t>
      </w:r>
      <w:r>
        <w:rPr>
          <w:b/>
          <w:u w:val="single"/>
        </w:rPr>
        <w:t xml:space="preserve">objetivo de criar o cargo de provimento efetivo de </w:t>
      </w:r>
      <w:proofErr w:type="spellStart"/>
      <w:r>
        <w:rPr>
          <w:b/>
          <w:u w:val="single"/>
        </w:rPr>
        <w:t>Licenciador</w:t>
      </w:r>
      <w:proofErr w:type="spellEnd"/>
      <w:r>
        <w:rPr>
          <w:b/>
          <w:u w:val="single"/>
        </w:rPr>
        <w:t xml:space="preserve"> ambiental e procurador, com cargas horárias de 20 horas semanais</w:t>
      </w:r>
      <w:r>
        <w:rPr>
          <w:u w:val="single"/>
        </w:rPr>
        <w:t>,</w:t>
      </w:r>
      <w:r>
        <w:t xml:space="preserve"> no quadro de servidores.  Ressalta-se que o Município é réu numa Ação Civil Pública, movida pelo Ministério Público no ano de 2016, que visa </w:t>
      </w:r>
      <w:proofErr w:type="gramStart"/>
      <w:r>
        <w:t>a</w:t>
      </w:r>
      <w:proofErr w:type="gramEnd"/>
      <w:r>
        <w:t xml:space="preserve"> necessidade de profissional concursado no cargo de </w:t>
      </w:r>
      <w:proofErr w:type="spellStart"/>
      <w:r>
        <w:t>licenciador</w:t>
      </w:r>
      <w:proofErr w:type="spellEnd"/>
      <w:r>
        <w:t>.</w:t>
      </w:r>
    </w:p>
    <w:p w:rsidR="00324BB5" w:rsidRDefault="00324BB5" w:rsidP="00324BB5">
      <w:pPr>
        <w:pStyle w:val="NormalWeb"/>
        <w:shd w:val="clear" w:color="auto" w:fill="FFFFFF"/>
        <w:ind w:firstLine="1134"/>
        <w:jc w:val="both"/>
      </w:pPr>
    </w:p>
    <w:p w:rsidR="00324BB5" w:rsidRDefault="00324BB5" w:rsidP="00324BB5">
      <w:pPr>
        <w:pStyle w:val="NormalWeb"/>
        <w:shd w:val="clear" w:color="auto" w:fill="FFFFFF"/>
        <w:ind w:firstLine="1134"/>
        <w:jc w:val="both"/>
      </w:pPr>
      <w:r>
        <w:t xml:space="preserve">Em audiência de conciliação o Executivo se comprometeu em criar o cargo e realizar o concurso em 2019 e com isso o Ministério Público requereu o arquivamento da ação até o final do ano, onde deverá ser </w:t>
      </w:r>
      <w:proofErr w:type="gramStart"/>
      <w:r>
        <w:t>comprovado a nomeação dos novos servidores</w:t>
      </w:r>
      <w:proofErr w:type="gramEnd"/>
      <w:r>
        <w:t xml:space="preserve"> para que seja extinta a ação.</w:t>
      </w:r>
    </w:p>
    <w:p w:rsidR="00324BB5" w:rsidRDefault="00324BB5" w:rsidP="00324BB5">
      <w:pPr>
        <w:pStyle w:val="NormalWeb"/>
        <w:shd w:val="clear" w:color="auto" w:fill="FFFFFF"/>
        <w:ind w:firstLine="1134"/>
        <w:jc w:val="both"/>
      </w:pPr>
    </w:p>
    <w:p w:rsidR="00324BB5" w:rsidRDefault="00324BB5" w:rsidP="00324BB5">
      <w:pPr>
        <w:pStyle w:val="NormalWeb"/>
        <w:shd w:val="clear" w:color="auto" w:fill="FFFFFF"/>
        <w:ind w:firstLine="1134"/>
        <w:jc w:val="both"/>
      </w:pPr>
      <w:r>
        <w:t>Com o aumento da demanda e a descontinuidade no efetivo acompanhamento de demandas judiciais contra o Município também se faz necessário criar o cargo de provimento efetivo de procurador.</w:t>
      </w:r>
    </w:p>
    <w:p w:rsidR="00324BB5" w:rsidRDefault="00324BB5" w:rsidP="00324BB5">
      <w:pPr>
        <w:pStyle w:val="NormalWeb"/>
        <w:shd w:val="clear" w:color="auto" w:fill="FFFFFF"/>
        <w:ind w:firstLine="1134"/>
        <w:jc w:val="both"/>
      </w:pPr>
      <w:r>
        <w:t xml:space="preserve"> </w:t>
      </w:r>
    </w:p>
    <w:p w:rsidR="00324BB5" w:rsidRDefault="00324BB5" w:rsidP="00324BB5">
      <w:pPr>
        <w:pStyle w:val="NormalWeb"/>
        <w:shd w:val="clear" w:color="auto" w:fill="FFFFFF"/>
        <w:ind w:firstLine="1134"/>
        <w:jc w:val="both"/>
      </w:pPr>
      <w:r>
        <w:t>Imprescindível esclarecer aos nobres vereadores que o padrão de remuneração proposto foi definido após uma ampla pesquisa no mercado de trabalho da região e fora dela, tendo sido também realizado estudo de impacto orçamentário e financeiro para criação do cargo em questão, o qual acompanha o presente projeto de lei.</w:t>
      </w:r>
    </w:p>
    <w:p w:rsidR="00324BB5" w:rsidRDefault="00324BB5" w:rsidP="00324BB5">
      <w:pPr>
        <w:pStyle w:val="NormalWeb"/>
        <w:shd w:val="clear" w:color="auto" w:fill="FFFFFF"/>
        <w:ind w:firstLine="1134"/>
        <w:jc w:val="both"/>
      </w:pPr>
    </w:p>
    <w:p w:rsidR="00324BB5" w:rsidRDefault="00324BB5" w:rsidP="00324BB5">
      <w:pPr>
        <w:pStyle w:val="A282868"/>
        <w:tabs>
          <w:tab w:val="clear" w:pos="3024"/>
          <w:tab w:val="clear" w:pos="3168"/>
          <w:tab w:val="clear" w:pos="3744"/>
          <w:tab w:val="clear" w:pos="3888"/>
          <w:tab w:val="clear" w:pos="4032"/>
          <w:tab w:val="clear" w:pos="5040"/>
          <w:tab w:val="clear" w:pos="5184"/>
          <w:tab w:val="left" w:pos="2410"/>
          <w:tab w:val="left" w:pos="2835"/>
          <w:tab w:val="left" w:pos="3261"/>
          <w:tab w:val="left" w:pos="4111"/>
          <w:tab w:val="left" w:pos="5245"/>
        </w:tabs>
        <w:ind w:left="0" w:firstLine="1134"/>
        <w:rPr>
          <w:color w:val="auto"/>
        </w:rPr>
      </w:pPr>
      <w:r>
        <w:rPr>
          <w:color w:val="auto"/>
        </w:rPr>
        <w:t xml:space="preserve">Diante do exposto, o poder executivo encaminha aos </w:t>
      </w:r>
      <w:proofErr w:type="gramStart"/>
      <w:r>
        <w:rPr>
          <w:color w:val="auto"/>
        </w:rPr>
        <w:t>Edis</w:t>
      </w:r>
      <w:proofErr w:type="gramEnd"/>
      <w:r>
        <w:rPr>
          <w:color w:val="auto"/>
        </w:rPr>
        <w:t xml:space="preserve"> o </w:t>
      </w:r>
      <w:r>
        <w:rPr>
          <w:b/>
          <w:color w:val="auto"/>
        </w:rPr>
        <w:t>Projeto de Lei n° 023/2019,</w:t>
      </w:r>
      <w:r>
        <w:rPr>
          <w:color w:val="auto"/>
        </w:rPr>
        <w:t xml:space="preserve"> que </w:t>
      </w:r>
      <w:r>
        <w:rPr>
          <w:bCs/>
          <w:i/>
          <w:color w:val="auto"/>
        </w:rPr>
        <w:t>"</w:t>
      </w:r>
      <w:r>
        <w:rPr>
          <w:bCs/>
          <w:i/>
          <w:color w:val="auto"/>
          <w:u w:val="single"/>
        </w:rPr>
        <w:t>CRIA OS CARGOS DE PROVIMENTO EFETIVO DE PROCURADOR E LICENCIADOR AMBIENTAL</w:t>
      </w:r>
      <w:r>
        <w:rPr>
          <w:bCs/>
          <w:i/>
          <w:color w:val="auto"/>
        </w:rPr>
        <w:t xml:space="preserve">”, </w:t>
      </w:r>
      <w:r>
        <w:rPr>
          <w:b/>
          <w:color w:val="auto"/>
        </w:rPr>
        <w:t>visando avançar um passo em direção ao cumprimento do compromisso legal que possui com o Ministério Público</w:t>
      </w:r>
      <w:r>
        <w:rPr>
          <w:color w:val="auto"/>
        </w:rPr>
        <w:t>.</w:t>
      </w:r>
    </w:p>
    <w:p w:rsidR="00324BB5" w:rsidRDefault="00324BB5" w:rsidP="00324BB5">
      <w:pPr>
        <w:pStyle w:val="A282868"/>
        <w:tabs>
          <w:tab w:val="clear" w:pos="3024"/>
          <w:tab w:val="clear" w:pos="3168"/>
          <w:tab w:val="clear" w:pos="3744"/>
          <w:tab w:val="clear" w:pos="3888"/>
          <w:tab w:val="clear" w:pos="4032"/>
          <w:tab w:val="clear" w:pos="5040"/>
          <w:tab w:val="clear" w:pos="5184"/>
          <w:tab w:val="left" w:pos="2410"/>
          <w:tab w:val="left" w:pos="2835"/>
          <w:tab w:val="left" w:pos="3261"/>
          <w:tab w:val="left" w:pos="4111"/>
          <w:tab w:val="left" w:pos="5245"/>
        </w:tabs>
        <w:ind w:left="0" w:firstLine="1134"/>
        <w:rPr>
          <w:color w:val="auto"/>
        </w:rPr>
      </w:pPr>
      <w:r>
        <w:rPr>
          <w:color w:val="auto"/>
        </w:rPr>
        <w:t xml:space="preserve"> </w:t>
      </w:r>
    </w:p>
    <w:p w:rsidR="00324BB5" w:rsidRDefault="00324BB5" w:rsidP="00324BB5">
      <w:pPr>
        <w:pStyle w:val="A282868"/>
        <w:tabs>
          <w:tab w:val="clear" w:pos="3024"/>
          <w:tab w:val="clear" w:pos="3168"/>
          <w:tab w:val="clear" w:pos="3744"/>
          <w:tab w:val="clear" w:pos="3888"/>
          <w:tab w:val="clear" w:pos="4032"/>
          <w:tab w:val="clear" w:pos="5040"/>
          <w:tab w:val="clear" w:pos="5184"/>
          <w:tab w:val="left" w:pos="2410"/>
          <w:tab w:val="left" w:pos="2835"/>
          <w:tab w:val="left" w:pos="3261"/>
          <w:tab w:val="left" w:pos="4111"/>
          <w:tab w:val="left" w:pos="5245"/>
        </w:tabs>
        <w:ind w:left="0" w:firstLine="1134"/>
        <w:rPr>
          <w:color w:val="auto"/>
        </w:rPr>
      </w:pPr>
      <w:r>
        <w:rPr>
          <w:color w:val="auto"/>
        </w:rPr>
        <w:t xml:space="preserve">No aguardo de um pronunciamento favorável dos Senhores </w:t>
      </w:r>
      <w:proofErr w:type="gramStart"/>
      <w:r>
        <w:rPr>
          <w:color w:val="auto"/>
        </w:rPr>
        <w:t>Vereadores ao projeto de Lei em pauta, renovamos</w:t>
      </w:r>
      <w:proofErr w:type="gramEnd"/>
      <w:r>
        <w:rPr>
          <w:color w:val="auto"/>
        </w:rPr>
        <w:t xml:space="preserve"> votos de estima e apreço.</w:t>
      </w:r>
    </w:p>
    <w:p w:rsidR="00324BB5" w:rsidRDefault="00324BB5" w:rsidP="00324BB5">
      <w:pPr>
        <w:ind w:firstLine="1134"/>
        <w:jc w:val="both"/>
        <w:rPr>
          <w:sz w:val="24"/>
          <w:szCs w:val="24"/>
        </w:rPr>
      </w:pPr>
      <w:r>
        <w:rPr>
          <w:sz w:val="24"/>
          <w:szCs w:val="24"/>
        </w:rPr>
        <w:t>Atenciosamente,</w:t>
      </w:r>
    </w:p>
    <w:p w:rsidR="00324BB5" w:rsidRDefault="00324BB5" w:rsidP="00324BB5">
      <w:pPr>
        <w:jc w:val="both"/>
        <w:rPr>
          <w:sz w:val="24"/>
          <w:szCs w:val="24"/>
        </w:rPr>
      </w:pPr>
    </w:p>
    <w:p w:rsidR="00324BB5" w:rsidRDefault="00324BB5" w:rsidP="00324BB5">
      <w:pPr>
        <w:jc w:val="both"/>
        <w:rPr>
          <w:sz w:val="24"/>
          <w:szCs w:val="24"/>
        </w:rPr>
      </w:pPr>
    </w:p>
    <w:p w:rsidR="00324BB5" w:rsidRDefault="00324BB5" w:rsidP="00324BB5">
      <w:pPr>
        <w:jc w:val="both"/>
        <w:rPr>
          <w:sz w:val="24"/>
          <w:szCs w:val="24"/>
        </w:rPr>
      </w:pPr>
    </w:p>
    <w:p w:rsidR="00324BB5" w:rsidRDefault="00324BB5" w:rsidP="00324BB5">
      <w:pPr>
        <w:jc w:val="center"/>
        <w:rPr>
          <w:sz w:val="24"/>
          <w:szCs w:val="24"/>
        </w:rPr>
      </w:pPr>
      <w:r>
        <w:rPr>
          <w:sz w:val="24"/>
          <w:szCs w:val="24"/>
        </w:rPr>
        <w:t xml:space="preserve">GILMAR FÜHR </w:t>
      </w:r>
    </w:p>
    <w:p w:rsidR="00324BB5" w:rsidRDefault="00324BB5" w:rsidP="00324BB5">
      <w:pPr>
        <w:jc w:val="center"/>
        <w:rPr>
          <w:sz w:val="24"/>
          <w:szCs w:val="24"/>
        </w:rPr>
      </w:pPr>
      <w:r>
        <w:rPr>
          <w:sz w:val="24"/>
          <w:szCs w:val="24"/>
        </w:rPr>
        <w:t>Prefeito Municipal</w:t>
      </w:r>
    </w:p>
    <w:p w:rsidR="00324BB5" w:rsidRDefault="00324BB5" w:rsidP="00324BB5">
      <w:pPr>
        <w:jc w:val="center"/>
        <w:rPr>
          <w:sz w:val="24"/>
          <w:szCs w:val="24"/>
        </w:rPr>
      </w:pPr>
    </w:p>
    <w:p w:rsidR="00324BB5" w:rsidRDefault="00324BB5" w:rsidP="00324BB5">
      <w:pPr>
        <w:spacing w:line="360" w:lineRule="auto"/>
        <w:ind w:firstLine="1134"/>
        <w:rPr>
          <w:sz w:val="24"/>
          <w:szCs w:val="24"/>
        </w:rPr>
      </w:pPr>
    </w:p>
    <w:p w:rsidR="00324BB5" w:rsidRDefault="00324BB5" w:rsidP="00324BB5">
      <w:pPr>
        <w:spacing w:line="360" w:lineRule="auto"/>
        <w:ind w:firstLine="1134"/>
        <w:rPr>
          <w:sz w:val="24"/>
          <w:szCs w:val="24"/>
        </w:rPr>
      </w:pPr>
    </w:p>
    <w:p w:rsidR="00D50546" w:rsidRDefault="00D50546" w:rsidP="00324BB5">
      <w:pPr>
        <w:spacing w:line="360" w:lineRule="auto"/>
        <w:ind w:firstLine="1134"/>
        <w:rPr>
          <w:sz w:val="24"/>
          <w:szCs w:val="24"/>
        </w:rPr>
      </w:pPr>
    </w:p>
    <w:p w:rsidR="00D50546" w:rsidRDefault="00D50546" w:rsidP="00324BB5">
      <w:pPr>
        <w:spacing w:line="360" w:lineRule="auto"/>
        <w:ind w:firstLine="1134"/>
        <w:rPr>
          <w:sz w:val="24"/>
          <w:szCs w:val="24"/>
        </w:rPr>
      </w:pPr>
    </w:p>
    <w:p w:rsidR="00066741" w:rsidRDefault="00066741" w:rsidP="00324BB5">
      <w:pPr>
        <w:spacing w:line="360" w:lineRule="auto"/>
        <w:ind w:firstLine="1134"/>
        <w:rPr>
          <w:sz w:val="24"/>
          <w:szCs w:val="24"/>
        </w:rPr>
      </w:pPr>
    </w:p>
    <w:p w:rsidR="00D50546" w:rsidRDefault="00D50546" w:rsidP="00324BB5">
      <w:pPr>
        <w:spacing w:line="360" w:lineRule="auto"/>
        <w:ind w:firstLine="1134"/>
        <w:rPr>
          <w:sz w:val="24"/>
          <w:szCs w:val="24"/>
        </w:rPr>
      </w:pPr>
    </w:p>
    <w:p w:rsidR="00D50546" w:rsidRPr="00D50546" w:rsidRDefault="00D50546" w:rsidP="00D50546">
      <w:pPr>
        <w:widowControl w:val="0"/>
        <w:spacing w:before="90"/>
        <w:ind w:left="1293"/>
        <w:outlineLvl w:val="0"/>
        <w:rPr>
          <w:b/>
          <w:bCs/>
          <w:sz w:val="24"/>
          <w:szCs w:val="24"/>
          <w:lang w:bidi="pt-BR"/>
        </w:rPr>
      </w:pPr>
      <w:r w:rsidRPr="00D50546">
        <w:rPr>
          <w:b/>
          <w:bCs/>
          <w:sz w:val="24"/>
          <w:szCs w:val="24"/>
          <w:lang w:bidi="pt-BR"/>
        </w:rPr>
        <w:lastRenderedPageBreak/>
        <w:t>ADEQUAÇÃO ORÇAMENTÁRIA E FINANCEIRA nº 004/2019</w:t>
      </w:r>
    </w:p>
    <w:p w:rsidR="00D50546" w:rsidRPr="00D50546" w:rsidRDefault="00D50546" w:rsidP="00D50546">
      <w:pPr>
        <w:widowControl w:val="0"/>
        <w:rPr>
          <w:b/>
          <w:sz w:val="24"/>
          <w:szCs w:val="24"/>
          <w:lang w:bidi="pt-BR"/>
        </w:rPr>
      </w:pPr>
    </w:p>
    <w:p w:rsidR="00D50546" w:rsidRPr="00D50546" w:rsidRDefault="00D50546" w:rsidP="00D50546">
      <w:pPr>
        <w:widowControl w:val="0"/>
        <w:ind w:left="2297"/>
        <w:rPr>
          <w:b/>
          <w:sz w:val="24"/>
          <w:szCs w:val="22"/>
          <w:lang w:bidi="pt-BR"/>
        </w:rPr>
      </w:pPr>
      <w:r w:rsidRPr="00D50546">
        <w:rPr>
          <w:b/>
          <w:sz w:val="24"/>
          <w:szCs w:val="22"/>
          <w:lang w:bidi="pt-BR"/>
        </w:rPr>
        <w:t>Projeto de Lei nº 023, de 06 de agosto de 2019.</w:t>
      </w:r>
    </w:p>
    <w:p w:rsidR="00D50546" w:rsidRPr="00D50546" w:rsidRDefault="00D50546" w:rsidP="00D50546">
      <w:pPr>
        <w:widowControl w:val="0"/>
        <w:rPr>
          <w:b/>
          <w:sz w:val="29"/>
          <w:szCs w:val="24"/>
          <w:lang w:bidi="pt-BR"/>
        </w:rPr>
      </w:pPr>
    </w:p>
    <w:p w:rsidR="00D50546" w:rsidRPr="00D50546" w:rsidRDefault="00D50546" w:rsidP="00D50546">
      <w:pPr>
        <w:widowControl w:val="0"/>
        <w:ind w:left="122" w:right="350" w:firstLine="851"/>
        <w:jc w:val="both"/>
        <w:rPr>
          <w:sz w:val="24"/>
          <w:szCs w:val="24"/>
          <w:lang w:bidi="pt-BR"/>
        </w:rPr>
      </w:pPr>
      <w:r w:rsidRPr="00D50546">
        <w:rPr>
          <w:sz w:val="24"/>
          <w:szCs w:val="24"/>
          <w:lang w:bidi="pt-BR"/>
        </w:rPr>
        <w:t xml:space="preserve">Estudo da adequação orçamentária e financeira para criação dos cargos de Procurador e de </w:t>
      </w:r>
      <w:proofErr w:type="spellStart"/>
      <w:r w:rsidRPr="00D50546">
        <w:rPr>
          <w:sz w:val="24"/>
          <w:szCs w:val="24"/>
          <w:lang w:bidi="pt-BR"/>
        </w:rPr>
        <w:t>Licenciador</w:t>
      </w:r>
      <w:proofErr w:type="spellEnd"/>
      <w:r w:rsidRPr="00D50546">
        <w:rPr>
          <w:sz w:val="24"/>
          <w:szCs w:val="24"/>
          <w:lang w:bidi="pt-BR"/>
        </w:rPr>
        <w:t xml:space="preserve"> Ambiental, ambos com carga horária semanal de 20</w:t>
      </w:r>
      <w:r w:rsidRPr="00D50546">
        <w:rPr>
          <w:spacing w:val="-8"/>
          <w:sz w:val="24"/>
          <w:szCs w:val="24"/>
          <w:lang w:bidi="pt-BR"/>
        </w:rPr>
        <w:t xml:space="preserve"> </w:t>
      </w:r>
      <w:r w:rsidRPr="00D50546">
        <w:rPr>
          <w:sz w:val="24"/>
          <w:szCs w:val="24"/>
          <w:lang w:bidi="pt-BR"/>
        </w:rPr>
        <w:t>horas.</w:t>
      </w:r>
    </w:p>
    <w:p w:rsidR="00D50546" w:rsidRPr="00D50546" w:rsidRDefault="00D50546" w:rsidP="00D50546">
      <w:pPr>
        <w:widowControl w:val="0"/>
        <w:spacing w:before="9"/>
        <w:rPr>
          <w:sz w:val="33"/>
          <w:szCs w:val="24"/>
          <w:lang w:bidi="pt-BR"/>
        </w:rPr>
      </w:pPr>
    </w:p>
    <w:p w:rsidR="00D50546" w:rsidRPr="00066741" w:rsidRDefault="00D50546" w:rsidP="00D50546">
      <w:pPr>
        <w:widowControl w:val="0"/>
        <w:numPr>
          <w:ilvl w:val="0"/>
          <w:numId w:val="12"/>
        </w:numPr>
        <w:tabs>
          <w:tab w:val="left" w:pos="396"/>
        </w:tabs>
        <w:spacing w:before="1"/>
        <w:ind w:hanging="273"/>
        <w:outlineLvl w:val="0"/>
        <w:rPr>
          <w:b/>
          <w:bCs/>
          <w:sz w:val="24"/>
          <w:szCs w:val="24"/>
          <w:lang w:bidi="pt-BR"/>
        </w:rPr>
      </w:pPr>
      <w:r w:rsidRPr="00D50546">
        <w:rPr>
          <w:b/>
          <w:bCs/>
          <w:sz w:val="24"/>
          <w:szCs w:val="24"/>
          <w:lang w:bidi="pt-BR"/>
        </w:rPr>
        <w:t>- IMPACTO ORÇAMENTÁRIO E</w:t>
      </w:r>
      <w:r w:rsidRPr="00D50546">
        <w:rPr>
          <w:b/>
          <w:bCs/>
          <w:spacing w:val="-1"/>
          <w:sz w:val="24"/>
          <w:szCs w:val="24"/>
          <w:lang w:bidi="pt-BR"/>
        </w:rPr>
        <w:t xml:space="preserve"> </w:t>
      </w:r>
      <w:r w:rsidRPr="00D50546">
        <w:rPr>
          <w:b/>
          <w:bCs/>
          <w:sz w:val="24"/>
          <w:szCs w:val="24"/>
          <w:lang w:bidi="pt-BR"/>
        </w:rPr>
        <w:t>FINANCEIRO</w:t>
      </w:r>
    </w:p>
    <w:p w:rsidR="00D50546" w:rsidRPr="00D50546" w:rsidRDefault="00D50546" w:rsidP="00D50546">
      <w:pPr>
        <w:widowControl w:val="0"/>
        <w:spacing w:before="1"/>
        <w:rPr>
          <w:b/>
          <w:sz w:val="14"/>
          <w:szCs w:val="24"/>
          <w:lang w:bidi="pt-BR"/>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62"/>
        <w:gridCol w:w="1983"/>
        <w:gridCol w:w="1988"/>
        <w:gridCol w:w="2071"/>
      </w:tblGrid>
      <w:tr w:rsidR="00997997" w:rsidRPr="00D50546" w:rsidTr="00997997">
        <w:trPr>
          <w:trHeight w:val="275"/>
        </w:trPr>
        <w:tc>
          <w:tcPr>
            <w:tcW w:w="3262" w:type="dxa"/>
            <w:shd w:val="clear" w:color="auto" w:fill="auto"/>
          </w:tcPr>
          <w:p w:rsidR="00D50546" w:rsidRPr="00D50546" w:rsidRDefault="00D50546" w:rsidP="00997997">
            <w:pPr>
              <w:widowControl w:val="0"/>
              <w:spacing w:line="256" w:lineRule="exact"/>
              <w:ind w:left="645"/>
              <w:rPr>
                <w:rFonts w:ascii="Calibri" w:eastAsia="Calibri" w:hAnsi="Calibri"/>
                <w:sz w:val="24"/>
                <w:szCs w:val="22"/>
                <w:lang w:bidi="pt-BR"/>
              </w:rPr>
            </w:pPr>
            <w:r w:rsidRPr="00D50546">
              <w:rPr>
                <w:rFonts w:ascii="Calibri" w:eastAsia="Calibri" w:hAnsi="Calibri"/>
                <w:sz w:val="24"/>
                <w:szCs w:val="22"/>
                <w:lang w:bidi="pt-BR"/>
              </w:rPr>
              <w:t>Despesa Aumentada</w:t>
            </w:r>
          </w:p>
        </w:tc>
        <w:tc>
          <w:tcPr>
            <w:tcW w:w="1983" w:type="dxa"/>
            <w:shd w:val="clear" w:color="auto" w:fill="auto"/>
          </w:tcPr>
          <w:p w:rsidR="00D50546" w:rsidRPr="00D50546" w:rsidRDefault="00D50546" w:rsidP="00997997">
            <w:pPr>
              <w:widowControl w:val="0"/>
              <w:spacing w:line="256" w:lineRule="exact"/>
              <w:ind w:left="310" w:right="301"/>
              <w:jc w:val="center"/>
              <w:rPr>
                <w:rFonts w:ascii="Calibri" w:eastAsia="Calibri" w:hAnsi="Calibri"/>
                <w:sz w:val="24"/>
                <w:szCs w:val="22"/>
                <w:lang w:bidi="pt-BR"/>
              </w:rPr>
            </w:pPr>
            <w:r w:rsidRPr="00D50546">
              <w:rPr>
                <w:rFonts w:ascii="Calibri" w:eastAsia="Calibri" w:hAnsi="Calibri"/>
                <w:sz w:val="24"/>
                <w:szCs w:val="22"/>
                <w:lang w:bidi="pt-BR"/>
              </w:rPr>
              <w:t>1º ano – 2020</w:t>
            </w:r>
          </w:p>
        </w:tc>
        <w:tc>
          <w:tcPr>
            <w:tcW w:w="1988" w:type="dxa"/>
            <w:shd w:val="clear" w:color="auto" w:fill="auto"/>
          </w:tcPr>
          <w:p w:rsidR="00D50546" w:rsidRPr="00D50546" w:rsidRDefault="00D50546" w:rsidP="00997997">
            <w:pPr>
              <w:widowControl w:val="0"/>
              <w:spacing w:line="256" w:lineRule="exact"/>
              <w:ind w:left="310" w:right="307"/>
              <w:jc w:val="center"/>
              <w:rPr>
                <w:rFonts w:ascii="Calibri" w:eastAsia="Calibri" w:hAnsi="Calibri"/>
                <w:sz w:val="24"/>
                <w:szCs w:val="22"/>
                <w:lang w:bidi="pt-BR"/>
              </w:rPr>
            </w:pPr>
            <w:r w:rsidRPr="00D50546">
              <w:rPr>
                <w:rFonts w:ascii="Calibri" w:eastAsia="Calibri" w:hAnsi="Calibri"/>
                <w:sz w:val="24"/>
                <w:szCs w:val="22"/>
                <w:lang w:bidi="pt-BR"/>
              </w:rPr>
              <w:t>2º ano – 2021</w:t>
            </w:r>
          </w:p>
        </w:tc>
        <w:tc>
          <w:tcPr>
            <w:tcW w:w="2071" w:type="dxa"/>
            <w:shd w:val="clear" w:color="auto" w:fill="auto"/>
          </w:tcPr>
          <w:p w:rsidR="00D50546" w:rsidRPr="00D50546" w:rsidRDefault="00D50546" w:rsidP="00997997">
            <w:pPr>
              <w:widowControl w:val="0"/>
              <w:spacing w:line="256" w:lineRule="exact"/>
              <w:ind w:left="351" w:right="349"/>
              <w:jc w:val="center"/>
              <w:rPr>
                <w:rFonts w:ascii="Calibri" w:eastAsia="Calibri" w:hAnsi="Calibri"/>
                <w:sz w:val="24"/>
                <w:szCs w:val="22"/>
                <w:lang w:bidi="pt-BR"/>
              </w:rPr>
            </w:pPr>
            <w:r w:rsidRPr="00D50546">
              <w:rPr>
                <w:rFonts w:ascii="Calibri" w:eastAsia="Calibri" w:hAnsi="Calibri"/>
                <w:sz w:val="24"/>
                <w:szCs w:val="22"/>
                <w:lang w:bidi="pt-BR"/>
              </w:rPr>
              <w:t>3º ano – 2022</w:t>
            </w:r>
          </w:p>
        </w:tc>
      </w:tr>
      <w:tr w:rsidR="00997997" w:rsidRPr="00D50546" w:rsidTr="00997997">
        <w:trPr>
          <w:trHeight w:val="275"/>
        </w:trPr>
        <w:tc>
          <w:tcPr>
            <w:tcW w:w="3262" w:type="dxa"/>
            <w:shd w:val="clear" w:color="auto" w:fill="auto"/>
          </w:tcPr>
          <w:p w:rsidR="00D50546" w:rsidRPr="00D50546" w:rsidRDefault="00D50546" w:rsidP="00997997">
            <w:pPr>
              <w:widowControl w:val="0"/>
              <w:spacing w:line="256" w:lineRule="exact"/>
              <w:ind w:left="69"/>
              <w:rPr>
                <w:rFonts w:ascii="Calibri" w:eastAsia="Calibri" w:hAnsi="Calibri"/>
                <w:sz w:val="24"/>
                <w:szCs w:val="22"/>
                <w:lang w:bidi="pt-BR"/>
              </w:rPr>
            </w:pPr>
            <w:proofErr w:type="gramStart"/>
            <w:r w:rsidRPr="00D50546">
              <w:rPr>
                <w:rFonts w:ascii="Calibri" w:eastAsia="Calibri" w:hAnsi="Calibri"/>
                <w:sz w:val="24"/>
                <w:szCs w:val="22"/>
                <w:lang w:bidi="pt-BR"/>
              </w:rPr>
              <w:t>3.1 – Pessoal</w:t>
            </w:r>
            <w:proofErr w:type="gramEnd"/>
            <w:r w:rsidRPr="00D50546">
              <w:rPr>
                <w:rFonts w:ascii="Calibri" w:eastAsia="Calibri" w:hAnsi="Calibri"/>
                <w:sz w:val="24"/>
                <w:szCs w:val="22"/>
                <w:lang w:bidi="pt-BR"/>
              </w:rPr>
              <w:t xml:space="preserve"> e Encargos</w:t>
            </w:r>
          </w:p>
        </w:tc>
        <w:tc>
          <w:tcPr>
            <w:tcW w:w="1983" w:type="dxa"/>
            <w:shd w:val="clear" w:color="auto" w:fill="auto"/>
          </w:tcPr>
          <w:p w:rsidR="00D50546" w:rsidRPr="00D50546" w:rsidRDefault="00D50546" w:rsidP="00997997">
            <w:pPr>
              <w:widowControl w:val="0"/>
              <w:spacing w:line="256" w:lineRule="exact"/>
              <w:ind w:left="310" w:right="301"/>
              <w:jc w:val="center"/>
              <w:rPr>
                <w:rFonts w:ascii="Calibri" w:eastAsia="Calibri" w:hAnsi="Calibri"/>
                <w:sz w:val="24"/>
                <w:szCs w:val="22"/>
                <w:lang w:bidi="pt-BR"/>
              </w:rPr>
            </w:pPr>
            <w:r w:rsidRPr="00D50546">
              <w:rPr>
                <w:rFonts w:ascii="Calibri" w:eastAsia="Calibri" w:hAnsi="Calibri"/>
                <w:sz w:val="24"/>
                <w:szCs w:val="22"/>
                <w:lang w:bidi="pt-BR"/>
              </w:rPr>
              <w:t>89.590,44</w:t>
            </w:r>
          </w:p>
        </w:tc>
        <w:tc>
          <w:tcPr>
            <w:tcW w:w="1988" w:type="dxa"/>
            <w:shd w:val="clear" w:color="auto" w:fill="auto"/>
          </w:tcPr>
          <w:p w:rsidR="00D50546" w:rsidRPr="00D50546" w:rsidRDefault="00D50546" w:rsidP="00997997">
            <w:pPr>
              <w:widowControl w:val="0"/>
              <w:spacing w:line="256" w:lineRule="exact"/>
              <w:ind w:left="310" w:right="307"/>
              <w:jc w:val="center"/>
              <w:rPr>
                <w:rFonts w:ascii="Calibri" w:eastAsia="Calibri" w:hAnsi="Calibri"/>
                <w:sz w:val="24"/>
                <w:szCs w:val="22"/>
                <w:lang w:bidi="pt-BR"/>
              </w:rPr>
            </w:pPr>
            <w:r w:rsidRPr="00D50546">
              <w:rPr>
                <w:rFonts w:ascii="Calibri" w:eastAsia="Calibri" w:hAnsi="Calibri"/>
                <w:sz w:val="24"/>
                <w:szCs w:val="22"/>
                <w:lang w:bidi="pt-BR"/>
              </w:rPr>
              <w:t>98.962,48</w:t>
            </w:r>
          </w:p>
        </w:tc>
        <w:tc>
          <w:tcPr>
            <w:tcW w:w="2071" w:type="dxa"/>
            <w:shd w:val="clear" w:color="auto" w:fill="auto"/>
          </w:tcPr>
          <w:p w:rsidR="00D50546" w:rsidRPr="00D50546" w:rsidRDefault="00D50546" w:rsidP="00997997">
            <w:pPr>
              <w:widowControl w:val="0"/>
              <w:spacing w:line="256" w:lineRule="exact"/>
              <w:ind w:left="351" w:right="349"/>
              <w:jc w:val="center"/>
              <w:rPr>
                <w:rFonts w:ascii="Calibri" w:eastAsia="Calibri" w:hAnsi="Calibri"/>
                <w:sz w:val="24"/>
                <w:szCs w:val="22"/>
                <w:lang w:bidi="pt-BR"/>
              </w:rPr>
            </w:pPr>
            <w:r w:rsidRPr="00D50546">
              <w:rPr>
                <w:rFonts w:ascii="Calibri" w:eastAsia="Calibri" w:hAnsi="Calibri"/>
                <w:sz w:val="24"/>
                <w:szCs w:val="22"/>
                <w:lang w:bidi="pt-BR"/>
              </w:rPr>
              <w:t>106.522,92</w:t>
            </w:r>
          </w:p>
        </w:tc>
      </w:tr>
      <w:tr w:rsidR="00997997" w:rsidRPr="00D50546" w:rsidTr="00997997">
        <w:trPr>
          <w:trHeight w:val="275"/>
        </w:trPr>
        <w:tc>
          <w:tcPr>
            <w:tcW w:w="3262" w:type="dxa"/>
            <w:shd w:val="clear" w:color="auto" w:fill="auto"/>
          </w:tcPr>
          <w:p w:rsidR="00D50546" w:rsidRPr="00D50546" w:rsidRDefault="00D50546" w:rsidP="00997997">
            <w:pPr>
              <w:widowControl w:val="0"/>
              <w:spacing w:line="256" w:lineRule="exact"/>
              <w:ind w:left="69"/>
              <w:rPr>
                <w:rFonts w:ascii="Calibri" w:eastAsia="Calibri" w:hAnsi="Calibri"/>
                <w:sz w:val="24"/>
                <w:szCs w:val="22"/>
                <w:lang w:bidi="pt-BR"/>
              </w:rPr>
            </w:pPr>
            <w:r w:rsidRPr="00D50546">
              <w:rPr>
                <w:rFonts w:ascii="Calibri" w:eastAsia="Calibri" w:hAnsi="Calibri"/>
                <w:sz w:val="24"/>
                <w:szCs w:val="22"/>
                <w:lang w:bidi="pt-BR"/>
              </w:rPr>
              <w:t>3.2 – Juros e Enc. da Dívida</w:t>
            </w:r>
          </w:p>
        </w:tc>
        <w:tc>
          <w:tcPr>
            <w:tcW w:w="1983" w:type="dxa"/>
            <w:shd w:val="clear" w:color="auto" w:fill="auto"/>
          </w:tcPr>
          <w:p w:rsidR="00D50546" w:rsidRPr="00D50546" w:rsidRDefault="00D50546" w:rsidP="00997997">
            <w:pPr>
              <w:widowControl w:val="0"/>
              <w:spacing w:line="256" w:lineRule="exact"/>
              <w:ind w:left="7"/>
              <w:jc w:val="center"/>
              <w:rPr>
                <w:rFonts w:ascii="Calibri" w:eastAsia="Calibri" w:hAnsi="Calibri"/>
                <w:sz w:val="24"/>
                <w:szCs w:val="22"/>
                <w:lang w:bidi="pt-BR"/>
              </w:rPr>
            </w:pPr>
            <w:r w:rsidRPr="00D50546">
              <w:rPr>
                <w:rFonts w:ascii="Calibri" w:eastAsia="Calibri" w:hAnsi="Calibri"/>
                <w:w w:val="99"/>
                <w:sz w:val="24"/>
                <w:szCs w:val="22"/>
                <w:lang w:bidi="pt-BR"/>
              </w:rPr>
              <w:t>-</w:t>
            </w:r>
          </w:p>
        </w:tc>
        <w:tc>
          <w:tcPr>
            <w:tcW w:w="1988" w:type="dxa"/>
            <w:shd w:val="clear" w:color="auto" w:fill="auto"/>
          </w:tcPr>
          <w:p w:rsidR="00D50546" w:rsidRPr="00D50546" w:rsidRDefault="00D50546" w:rsidP="00997997">
            <w:pPr>
              <w:widowControl w:val="0"/>
              <w:spacing w:line="256" w:lineRule="exact"/>
              <w:ind w:left="6"/>
              <w:jc w:val="center"/>
              <w:rPr>
                <w:rFonts w:ascii="Calibri" w:eastAsia="Calibri" w:hAnsi="Calibri"/>
                <w:sz w:val="24"/>
                <w:szCs w:val="22"/>
                <w:lang w:bidi="pt-BR"/>
              </w:rPr>
            </w:pPr>
            <w:r w:rsidRPr="00D50546">
              <w:rPr>
                <w:rFonts w:ascii="Calibri" w:eastAsia="Calibri" w:hAnsi="Calibri"/>
                <w:w w:val="99"/>
                <w:sz w:val="24"/>
                <w:szCs w:val="22"/>
                <w:lang w:bidi="pt-BR"/>
              </w:rPr>
              <w:t>-</w:t>
            </w:r>
          </w:p>
        </w:tc>
        <w:tc>
          <w:tcPr>
            <w:tcW w:w="2071" w:type="dxa"/>
            <w:shd w:val="clear" w:color="auto" w:fill="auto"/>
          </w:tcPr>
          <w:p w:rsidR="00D50546" w:rsidRPr="00D50546" w:rsidRDefault="00D50546" w:rsidP="00997997">
            <w:pPr>
              <w:widowControl w:val="0"/>
              <w:spacing w:line="256" w:lineRule="exact"/>
              <w:ind w:left="5"/>
              <w:jc w:val="center"/>
              <w:rPr>
                <w:rFonts w:ascii="Calibri" w:eastAsia="Calibri" w:hAnsi="Calibri"/>
                <w:sz w:val="24"/>
                <w:szCs w:val="22"/>
                <w:lang w:bidi="pt-BR"/>
              </w:rPr>
            </w:pPr>
            <w:r w:rsidRPr="00D50546">
              <w:rPr>
                <w:rFonts w:ascii="Calibri" w:eastAsia="Calibri" w:hAnsi="Calibri"/>
                <w:w w:val="99"/>
                <w:sz w:val="24"/>
                <w:szCs w:val="22"/>
                <w:lang w:bidi="pt-BR"/>
              </w:rPr>
              <w:t>-</w:t>
            </w:r>
          </w:p>
        </w:tc>
      </w:tr>
      <w:tr w:rsidR="00997997" w:rsidRPr="00D50546" w:rsidTr="00997997">
        <w:trPr>
          <w:trHeight w:val="275"/>
        </w:trPr>
        <w:tc>
          <w:tcPr>
            <w:tcW w:w="3262" w:type="dxa"/>
            <w:shd w:val="clear" w:color="auto" w:fill="auto"/>
          </w:tcPr>
          <w:p w:rsidR="00D50546" w:rsidRPr="00D50546" w:rsidRDefault="00D50546" w:rsidP="00997997">
            <w:pPr>
              <w:widowControl w:val="0"/>
              <w:spacing w:line="256" w:lineRule="exact"/>
              <w:ind w:left="69"/>
              <w:rPr>
                <w:rFonts w:ascii="Calibri" w:eastAsia="Calibri" w:hAnsi="Calibri"/>
                <w:sz w:val="24"/>
                <w:szCs w:val="22"/>
                <w:lang w:bidi="pt-BR"/>
              </w:rPr>
            </w:pPr>
            <w:r w:rsidRPr="00D50546">
              <w:rPr>
                <w:rFonts w:ascii="Calibri" w:eastAsia="Calibri" w:hAnsi="Calibri"/>
                <w:sz w:val="24"/>
                <w:szCs w:val="22"/>
                <w:lang w:bidi="pt-BR"/>
              </w:rPr>
              <w:t xml:space="preserve">3.3 – Outras </w:t>
            </w:r>
            <w:proofErr w:type="gramStart"/>
            <w:r w:rsidRPr="00D50546">
              <w:rPr>
                <w:rFonts w:ascii="Calibri" w:eastAsia="Calibri" w:hAnsi="Calibri"/>
                <w:sz w:val="24"/>
                <w:szCs w:val="22"/>
                <w:lang w:bidi="pt-BR"/>
              </w:rPr>
              <w:t>Desp.</w:t>
            </w:r>
            <w:proofErr w:type="gramEnd"/>
            <w:r w:rsidRPr="00D50546">
              <w:rPr>
                <w:rFonts w:ascii="Calibri" w:eastAsia="Calibri" w:hAnsi="Calibri"/>
                <w:sz w:val="24"/>
                <w:szCs w:val="22"/>
                <w:lang w:bidi="pt-BR"/>
              </w:rPr>
              <w:t>Correntes</w:t>
            </w:r>
          </w:p>
        </w:tc>
        <w:tc>
          <w:tcPr>
            <w:tcW w:w="1983" w:type="dxa"/>
            <w:shd w:val="clear" w:color="auto" w:fill="auto"/>
          </w:tcPr>
          <w:p w:rsidR="00D50546" w:rsidRPr="00D50546" w:rsidRDefault="00D50546" w:rsidP="00997997">
            <w:pPr>
              <w:widowControl w:val="0"/>
              <w:spacing w:line="256" w:lineRule="exact"/>
              <w:ind w:left="7"/>
              <w:jc w:val="center"/>
              <w:rPr>
                <w:rFonts w:ascii="Calibri" w:eastAsia="Calibri" w:hAnsi="Calibri"/>
                <w:sz w:val="24"/>
                <w:szCs w:val="22"/>
                <w:lang w:bidi="pt-BR"/>
              </w:rPr>
            </w:pPr>
            <w:r w:rsidRPr="00D50546">
              <w:rPr>
                <w:rFonts w:ascii="Calibri" w:eastAsia="Calibri" w:hAnsi="Calibri"/>
                <w:w w:val="99"/>
                <w:sz w:val="24"/>
                <w:szCs w:val="22"/>
                <w:lang w:bidi="pt-BR"/>
              </w:rPr>
              <w:t>-</w:t>
            </w:r>
          </w:p>
        </w:tc>
        <w:tc>
          <w:tcPr>
            <w:tcW w:w="1988" w:type="dxa"/>
            <w:shd w:val="clear" w:color="auto" w:fill="auto"/>
          </w:tcPr>
          <w:p w:rsidR="00D50546" w:rsidRPr="00D50546" w:rsidRDefault="00D50546" w:rsidP="00997997">
            <w:pPr>
              <w:widowControl w:val="0"/>
              <w:spacing w:line="256" w:lineRule="exact"/>
              <w:ind w:left="6"/>
              <w:jc w:val="center"/>
              <w:rPr>
                <w:rFonts w:ascii="Calibri" w:eastAsia="Calibri" w:hAnsi="Calibri"/>
                <w:sz w:val="24"/>
                <w:szCs w:val="22"/>
                <w:lang w:bidi="pt-BR"/>
              </w:rPr>
            </w:pPr>
            <w:r w:rsidRPr="00D50546">
              <w:rPr>
                <w:rFonts w:ascii="Calibri" w:eastAsia="Calibri" w:hAnsi="Calibri"/>
                <w:w w:val="99"/>
                <w:sz w:val="24"/>
                <w:szCs w:val="22"/>
                <w:lang w:bidi="pt-BR"/>
              </w:rPr>
              <w:t>-</w:t>
            </w:r>
          </w:p>
        </w:tc>
        <w:tc>
          <w:tcPr>
            <w:tcW w:w="2071" w:type="dxa"/>
            <w:shd w:val="clear" w:color="auto" w:fill="auto"/>
          </w:tcPr>
          <w:p w:rsidR="00D50546" w:rsidRPr="00D50546" w:rsidRDefault="00D50546" w:rsidP="00997997">
            <w:pPr>
              <w:widowControl w:val="0"/>
              <w:spacing w:line="256" w:lineRule="exact"/>
              <w:ind w:left="5"/>
              <w:jc w:val="center"/>
              <w:rPr>
                <w:rFonts w:ascii="Calibri" w:eastAsia="Calibri" w:hAnsi="Calibri"/>
                <w:sz w:val="24"/>
                <w:szCs w:val="22"/>
                <w:lang w:bidi="pt-BR"/>
              </w:rPr>
            </w:pPr>
            <w:r w:rsidRPr="00D50546">
              <w:rPr>
                <w:rFonts w:ascii="Calibri" w:eastAsia="Calibri" w:hAnsi="Calibri"/>
                <w:w w:val="99"/>
                <w:sz w:val="24"/>
                <w:szCs w:val="22"/>
                <w:lang w:bidi="pt-BR"/>
              </w:rPr>
              <w:t>-</w:t>
            </w:r>
          </w:p>
        </w:tc>
      </w:tr>
      <w:tr w:rsidR="00997997" w:rsidRPr="00D50546" w:rsidTr="00997997">
        <w:trPr>
          <w:trHeight w:val="277"/>
        </w:trPr>
        <w:tc>
          <w:tcPr>
            <w:tcW w:w="3262" w:type="dxa"/>
            <w:shd w:val="clear" w:color="auto" w:fill="auto"/>
          </w:tcPr>
          <w:p w:rsidR="00D50546" w:rsidRPr="00D50546" w:rsidRDefault="00D50546" w:rsidP="00997997">
            <w:pPr>
              <w:widowControl w:val="0"/>
              <w:spacing w:before="1" w:line="257" w:lineRule="exact"/>
              <w:ind w:left="69"/>
              <w:rPr>
                <w:rFonts w:ascii="Calibri" w:eastAsia="Calibri" w:hAnsi="Calibri"/>
                <w:sz w:val="24"/>
                <w:szCs w:val="22"/>
                <w:lang w:bidi="pt-BR"/>
              </w:rPr>
            </w:pPr>
            <w:r w:rsidRPr="00D50546">
              <w:rPr>
                <w:rFonts w:ascii="Calibri" w:eastAsia="Calibri" w:hAnsi="Calibri"/>
                <w:sz w:val="24"/>
                <w:szCs w:val="22"/>
                <w:lang w:bidi="pt-BR"/>
              </w:rPr>
              <w:t>4.4 – Investimentos</w:t>
            </w:r>
          </w:p>
        </w:tc>
        <w:tc>
          <w:tcPr>
            <w:tcW w:w="1983" w:type="dxa"/>
            <w:shd w:val="clear" w:color="auto" w:fill="auto"/>
          </w:tcPr>
          <w:p w:rsidR="00D50546" w:rsidRPr="00D50546" w:rsidRDefault="00D50546" w:rsidP="00997997">
            <w:pPr>
              <w:widowControl w:val="0"/>
              <w:spacing w:before="1" w:line="257" w:lineRule="exact"/>
              <w:ind w:left="7"/>
              <w:jc w:val="center"/>
              <w:rPr>
                <w:rFonts w:ascii="Calibri" w:eastAsia="Calibri" w:hAnsi="Calibri"/>
                <w:sz w:val="24"/>
                <w:szCs w:val="22"/>
                <w:lang w:bidi="pt-BR"/>
              </w:rPr>
            </w:pPr>
            <w:r w:rsidRPr="00D50546">
              <w:rPr>
                <w:rFonts w:ascii="Calibri" w:eastAsia="Calibri" w:hAnsi="Calibri"/>
                <w:w w:val="99"/>
                <w:sz w:val="24"/>
                <w:szCs w:val="22"/>
                <w:lang w:bidi="pt-BR"/>
              </w:rPr>
              <w:t>-</w:t>
            </w:r>
          </w:p>
        </w:tc>
        <w:tc>
          <w:tcPr>
            <w:tcW w:w="1988" w:type="dxa"/>
            <w:shd w:val="clear" w:color="auto" w:fill="auto"/>
          </w:tcPr>
          <w:p w:rsidR="00D50546" w:rsidRPr="00D50546" w:rsidRDefault="00D50546" w:rsidP="00997997">
            <w:pPr>
              <w:widowControl w:val="0"/>
              <w:spacing w:before="1" w:line="257" w:lineRule="exact"/>
              <w:ind w:left="6"/>
              <w:jc w:val="center"/>
              <w:rPr>
                <w:rFonts w:ascii="Calibri" w:eastAsia="Calibri" w:hAnsi="Calibri"/>
                <w:sz w:val="24"/>
                <w:szCs w:val="22"/>
                <w:lang w:bidi="pt-BR"/>
              </w:rPr>
            </w:pPr>
            <w:r w:rsidRPr="00D50546">
              <w:rPr>
                <w:rFonts w:ascii="Calibri" w:eastAsia="Calibri" w:hAnsi="Calibri"/>
                <w:w w:val="99"/>
                <w:sz w:val="24"/>
                <w:szCs w:val="22"/>
                <w:lang w:bidi="pt-BR"/>
              </w:rPr>
              <w:t>-</w:t>
            </w:r>
          </w:p>
        </w:tc>
        <w:tc>
          <w:tcPr>
            <w:tcW w:w="2071" w:type="dxa"/>
            <w:shd w:val="clear" w:color="auto" w:fill="auto"/>
          </w:tcPr>
          <w:p w:rsidR="00D50546" w:rsidRPr="00D50546" w:rsidRDefault="00D50546" w:rsidP="00997997">
            <w:pPr>
              <w:widowControl w:val="0"/>
              <w:spacing w:before="1" w:line="257" w:lineRule="exact"/>
              <w:ind w:left="5"/>
              <w:jc w:val="center"/>
              <w:rPr>
                <w:rFonts w:ascii="Calibri" w:eastAsia="Calibri" w:hAnsi="Calibri"/>
                <w:sz w:val="24"/>
                <w:szCs w:val="22"/>
                <w:lang w:bidi="pt-BR"/>
              </w:rPr>
            </w:pPr>
            <w:r w:rsidRPr="00D50546">
              <w:rPr>
                <w:rFonts w:ascii="Calibri" w:eastAsia="Calibri" w:hAnsi="Calibri"/>
                <w:w w:val="99"/>
                <w:sz w:val="24"/>
                <w:szCs w:val="22"/>
                <w:lang w:bidi="pt-BR"/>
              </w:rPr>
              <w:t>-</w:t>
            </w:r>
          </w:p>
        </w:tc>
      </w:tr>
      <w:tr w:rsidR="00997997" w:rsidRPr="00D50546" w:rsidTr="00997997">
        <w:trPr>
          <w:trHeight w:val="275"/>
        </w:trPr>
        <w:tc>
          <w:tcPr>
            <w:tcW w:w="3262" w:type="dxa"/>
            <w:shd w:val="clear" w:color="auto" w:fill="auto"/>
          </w:tcPr>
          <w:p w:rsidR="00D50546" w:rsidRPr="00D50546" w:rsidRDefault="00D50546" w:rsidP="00997997">
            <w:pPr>
              <w:widowControl w:val="0"/>
              <w:spacing w:line="256" w:lineRule="exact"/>
              <w:ind w:left="69"/>
              <w:rPr>
                <w:rFonts w:ascii="Calibri" w:eastAsia="Calibri" w:hAnsi="Calibri"/>
                <w:sz w:val="24"/>
                <w:szCs w:val="22"/>
                <w:lang w:bidi="pt-BR"/>
              </w:rPr>
            </w:pPr>
            <w:r w:rsidRPr="00D50546">
              <w:rPr>
                <w:rFonts w:ascii="Calibri" w:eastAsia="Calibri" w:hAnsi="Calibri"/>
                <w:sz w:val="24"/>
                <w:szCs w:val="22"/>
                <w:lang w:bidi="pt-BR"/>
              </w:rPr>
              <w:t>4.5 – Inversões Financeiras</w:t>
            </w:r>
          </w:p>
        </w:tc>
        <w:tc>
          <w:tcPr>
            <w:tcW w:w="1983" w:type="dxa"/>
            <w:shd w:val="clear" w:color="auto" w:fill="auto"/>
          </w:tcPr>
          <w:p w:rsidR="00D50546" w:rsidRPr="00D50546" w:rsidRDefault="00D50546" w:rsidP="00997997">
            <w:pPr>
              <w:widowControl w:val="0"/>
              <w:spacing w:line="256" w:lineRule="exact"/>
              <w:ind w:left="7"/>
              <w:jc w:val="center"/>
              <w:rPr>
                <w:rFonts w:ascii="Calibri" w:eastAsia="Calibri" w:hAnsi="Calibri"/>
                <w:sz w:val="24"/>
                <w:szCs w:val="22"/>
                <w:lang w:bidi="pt-BR"/>
              </w:rPr>
            </w:pPr>
            <w:r w:rsidRPr="00D50546">
              <w:rPr>
                <w:rFonts w:ascii="Calibri" w:eastAsia="Calibri" w:hAnsi="Calibri"/>
                <w:w w:val="99"/>
                <w:sz w:val="24"/>
                <w:szCs w:val="22"/>
                <w:lang w:bidi="pt-BR"/>
              </w:rPr>
              <w:t>-</w:t>
            </w:r>
          </w:p>
        </w:tc>
        <w:tc>
          <w:tcPr>
            <w:tcW w:w="1988" w:type="dxa"/>
            <w:shd w:val="clear" w:color="auto" w:fill="auto"/>
          </w:tcPr>
          <w:p w:rsidR="00D50546" w:rsidRPr="00D50546" w:rsidRDefault="00D50546" w:rsidP="00997997">
            <w:pPr>
              <w:widowControl w:val="0"/>
              <w:spacing w:line="256" w:lineRule="exact"/>
              <w:ind w:left="6"/>
              <w:jc w:val="center"/>
              <w:rPr>
                <w:rFonts w:ascii="Calibri" w:eastAsia="Calibri" w:hAnsi="Calibri"/>
                <w:sz w:val="24"/>
                <w:szCs w:val="22"/>
                <w:lang w:bidi="pt-BR"/>
              </w:rPr>
            </w:pPr>
            <w:r w:rsidRPr="00D50546">
              <w:rPr>
                <w:rFonts w:ascii="Calibri" w:eastAsia="Calibri" w:hAnsi="Calibri"/>
                <w:w w:val="99"/>
                <w:sz w:val="24"/>
                <w:szCs w:val="22"/>
                <w:lang w:bidi="pt-BR"/>
              </w:rPr>
              <w:t>-</w:t>
            </w:r>
          </w:p>
        </w:tc>
        <w:tc>
          <w:tcPr>
            <w:tcW w:w="2071" w:type="dxa"/>
            <w:shd w:val="clear" w:color="auto" w:fill="auto"/>
          </w:tcPr>
          <w:p w:rsidR="00D50546" w:rsidRPr="00D50546" w:rsidRDefault="00D50546" w:rsidP="00997997">
            <w:pPr>
              <w:widowControl w:val="0"/>
              <w:spacing w:line="256" w:lineRule="exact"/>
              <w:ind w:left="5"/>
              <w:jc w:val="center"/>
              <w:rPr>
                <w:rFonts w:ascii="Calibri" w:eastAsia="Calibri" w:hAnsi="Calibri"/>
                <w:sz w:val="24"/>
                <w:szCs w:val="22"/>
                <w:lang w:bidi="pt-BR"/>
              </w:rPr>
            </w:pPr>
            <w:r w:rsidRPr="00D50546">
              <w:rPr>
                <w:rFonts w:ascii="Calibri" w:eastAsia="Calibri" w:hAnsi="Calibri"/>
                <w:w w:val="99"/>
                <w:sz w:val="24"/>
                <w:szCs w:val="22"/>
                <w:lang w:bidi="pt-BR"/>
              </w:rPr>
              <w:t>-</w:t>
            </w:r>
          </w:p>
        </w:tc>
      </w:tr>
      <w:tr w:rsidR="00997997" w:rsidRPr="00D50546" w:rsidTr="00997997">
        <w:trPr>
          <w:trHeight w:val="275"/>
        </w:trPr>
        <w:tc>
          <w:tcPr>
            <w:tcW w:w="3262" w:type="dxa"/>
            <w:shd w:val="clear" w:color="auto" w:fill="auto"/>
          </w:tcPr>
          <w:p w:rsidR="00D50546" w:rsidRPr="00D50546" w:rsidRDefault="00D50546" w:rsidP="00997997">
            <w:pPr>
              <w:widowControl w:val="0"/>
              <w:spacing w:line="256" w:lineRule="exact"/>
              <w:ind w:left="69"/>
              <w:rPr>
                <w:rFonts w:ascii="Calibri" w:eastAsia="Calibri" w:hAnsi="Calibri"/>
                <w:sz w:val="24"/>
                <w:szCs w:val="22"/>
                <w:lang w:bidi="pt-BR"/>
              </w:rPr>
            </w:pPr>
            <w:proofErr w:type="gramStart"/>
            <w:r w:rsidRPr="00D50546">
              <w:rPr>
                <w:rFonts w:ascii="Calibri" w:eastAsia="Calibri" w:hAnsi="Calibri"/>
                <w:sz w:val="24"/>
                <w:szCs w:val="22"/>
                <w:lang w:bidi="pt-BR"/>
              </w:rPr>
              <w:t>4.6 – Amortização</w:t>
            </w:r>
            <w:proofErr w:type="gramEnd"/>
            <w:r w:rsidRPr="00D50546">
              <w:rPr>
                <w:rFonts w:ascii="Calibri" w:eastAsia="Calibri" w:hAnsi="Calibri"/>
                <w:sz w:val="24"/>
                <w:szCs w:val="22"/>
                <w:lang w:bidi="pt-BR"/>
              </w:rPr>
              <w:t xml:space="preserve"> da Dívida</w:t>
            </w:r>
          </w:p>
        </w:tc>
        <w:tc>
          <w:tcPr>
            <w:tcW w:w="1983" w:type="dxa"/>
            <w:shd w:val="clear" w:color="auto" w:fill="auto"/>
          </w:tcPr>
          <w:p w:rsidR="00D50546" w:rsidRPr="00D50546" w:rsidRDefault="00D50546" w:rsidP="00997997">
            <w:pPr>
              <w:widowControl w:val="0"/>
              <w:spacing w:line="256" w:lineRule="exact"/>
              <w:ind w:left="7"/>
              <w:jc w:val="center"/>
              <w:rPr>
                <w:rFonts w:ascii="Calibri" w:eastAsia="Calibri" w:hAnsi="Calibri"/>
                <w:sz w:val="24"/>
                <w:szCs w:val="22"/>
                <w:lang w:bidi="pt-BR"/>
              </w:rPr>
            </w:pPr>
            <w:r w:rsidRPr="00D50546">
              <w:rPr>
                <w:rFonts w:ascii="Calibri" w:eastAsia="Calibri" w:hAnsi="Calibri"/>
                <w:w w:val="99"/>
                <w:sz w:val="24"/>
                <w:szCs w:val="22"/>
                <w:lang w:bidi="pt-BR"/>
              </w:rPr>
              <w:t>-</w:t>
            </w:r>
          </w:p>
        </w:tc>
        <w:tc>
          <w:tcPr>
            <w:tcW w:w="1988" w:type="dxa"/>
            <w:shd w:val="clear" w:color="auto" w:fill="auto"/>
          </w:tcPr>
          <w:p w:rsidR="00D50546" w:rsidRPr="00D50546" w:rsidRDefault="00D50546" w:rsidP="00997997">
            <w:pPr>
              <w:widowControl w:val="0"/>
              <w:spacing w:line="256" w:lineRule="exact"/>
              <w:ind w:left="6"/>
              <w:jc w:val="center"/>
              <w:rPr>
                <w:rFonts w:ascii="Calibri" w:eastAsia="Calibri" w:hAnsi="Calibri"/>
                <w:sz w:val="24"/>
                <w:szCs w:val="22"/>
                <w:lang w:bidi="pt-BR"/>
              </w:rPr>
            </w:pPr>
            <w:r w:rsidRPr="00D50546">
              <w:rPr>
                <w:rFonts w:ascii="Calibri" w:eastAsia="Calibri" w:hAnsi="Calibri"/>
                <w:w w:val="99"/>
                <w:sz w:val="24"/>
                <w:szCs w:val="22"/>
                <w:lang w:bidi="pt-BR"/>
              </w:rPr>
              <w:t>-</w:t>
            </w:r>
          </w:p>
        </w:tc>
        <w:tc>
          <w:tcPr>
            <w:tcW w:w="2071" w:type="dxa"/>
            <w:shd w:val="clear" w:color="auto" w:fill="auto"/>
          </w:tcPr>
          <w:p w:rsidR="00D50546" w:rsidRPr="00D50546" w:rsidRDefault="00D50546" w:rsidP="00997997">
            <w:pPr>
              <w:widowControl w:val="0"/>
              <w:spacing w:line="256" w:lineRule="exact"/>
              <w:ind w:left="5"/>
              <w:jc w:val="center"/>
              <w:rPr>
                <w:rFonts w:ascii="Calibri" w:eastAsia="Calibri" w:hAnsi="Calibri"/>
                <w:sz w:val="24"/>
                <w:szCs w:val="22"/>
                <w:lang w:bidi="pt-BR"/>
              </w:rPr>
            </w:pPr>
            <w:r w:rsidRPr="00D50546">
              <w:rPr>
                <w:rFonts w:ascii="Calibri" w:eastAsia="Calibri" w:hAnsi="Calibri"/>
                <w:w w:val="99"/>
                <w:sz w:val="24"/>
                <w:szCs w:val="22"/>
                <w:lang w:bidi="pt-BR"/>
              </w:rPr>
              <w:t>-</w:t>
            </w:r>
          </w:p>
        </w:tc>
      </w:tr>
      <w:tr w:rsidR="00997997" w:rsidRPr="00D50546" w:rsidTr="00997997">
        <w:trPr>
          <w:trHeight w:val="275"/>
        </w:trPr>
        <w:tc>
          <w:tcPr>
            <w:tcW w:w="3262" w:type="dxa"/>
            <w:shd w:val="clear" w:color="auto" w:fill="auto"/>
          </w:tcPr>
          <w:p w:rsidR="00D50546" w:rsidRPr="00D50546" w:rsidRDefault="00D50546" w:rsidP="00997997">
            <w:pPr>
              <w:widowControl w:val="0"/>
              <w:spacing w:line="256" w:lineRule="exact"/>
              <w:ind w:left="69"/>
              <w:rPr>
                <w:rFonts w:ascii="Calibri" w:eastAsia="Calibri" w:hAnsi="Calibri"/>
                <w:sz w:val="24"/>
                <w:szCs w:val="22"/>
                <w:lang w:bidi="pt-BR"/>
              </w:rPr>
            </w:pPr>
            <w:r w:rsidRPr="00D50546">
              <w:rPr>
                <w:rFonts w:ascii="Calibri" w:eastAsia="Calibri" w:hAnsi="Calibri"/>
                <w:sz w:val="24"/>
                <w:szCs w:val="22"/>
                <w:lang w:bidi="pt-BR"/>
              </w:rPr>
              <w:t>TOTAIS</w:t>
            </w:r>
          </w:p>
        </w:tc>
        <w:tc>
          <w:tcPr>
            <w:tcW w:w="1983" w:type="dxa"/>
            <w:shd w:val="clear" w:color="auto" w:fill="auto"/>
          </w:tcPr>
          <w:p w:rsidR="00D50546" w:rsidRPr="00D50546" w:rsidRDefault="00D50546" w:rsidP="00997997">
            <w:pPr>
              <w:widowControl w:val="0"/>
              <w:spacing w:line="256" w:lineRule="exact"/>
              <w:ind w:left="310" w:right="301"/>
              <w:jc w:val="center"/>
              <w:rPr>
                <w:rFonts w:ascii="Calibri" w:eastAsia="Calibri" w:hAnsi="Calibri"/>
                <w:sz w:val="24"/>
                <w:szCs w:val="22"/>
                <w:lang w:bidi="pt-BR"/>
              </w:rPr>
            </w:pPr>
            <w:r w:rsidRPr="00D50546">
              <w:rPr>
                <w:rFonts w:ascii="Calibri" w:eastAsia="Calibri" w:hAnsi="Calibri"/>
                <w:sz w:val="24"/>
                <w:szCs w:val="22"/>
                <w:lang w:bidi="pt-BR"/>
              </w:rPr>
              <w:t>89.590,44</w:t>
            </w:r>
          </w:p>
        </w:tc>
        <w:tc>
          <w:tcPr>
            <w:tcW w:w="1988" w:type="dxa"/>
            <w:shd w:val="clear" w:color="auto" w:fill="auto"/>
          </w:tcPr>
          <w:p w:rsidR="00D50546" w:rsidRPr="00D50546" w:rsidRDefault="00D50546" w:rsidP="00997997">
            <w:pPr>
              <w:widowControl w:val="0"/>
              <w:spacing w:line="256" w:lineRule="exact"/>
              <w:ind w:left="310" w:right="307"/>
              <w:jc w:val="center"/>
              <w:rPr>
                <w:rFonts w:ascii="Calibri" w:eastAsia="Calibri" w:hAnsi="Calibri"/>
                <w:sz w:val="24"/>
                <w:szCs w:val="22"/>
                <w:lang w:bidi="pt-BR"/>
              </w:rPr>
            </w:pPr>
            <w:r w:rsidRPr="00D50546">
              <w:rPr>
                <w:rFonts w:ascii="Calibri" w:eastAsia="Calibri" w:hAnsi="Calibri"/>
                <w:sz w:val="24"/>
                <w:szCs w:val="22"/>
                <w:lang w:bidi="pt-BR"/>
              </w:rPr>
              <w:t>98.962,48</w:t>
            </w:r>
          </w:p>
        </w:tc>
        <w:tc>
          <w:tcPr>
            <w:tcW w:w="2071" w:type="dxa"/>
            <w:shd w:val="clear" w:color="auto" w:fill="auto"/>
          </w:tcPr>
          <w:p w:rsidR="00D50546" w:rsidRPr="00D50546" w:rsidRDefault="00D50546" w:rsidP="00997997">
            <w:pPr>
              <w:widowControl w:val="0"/>
              <w:spacing w:line="256" w:lineRule="exact"/>
              <w:ind w:left="351" w:right="349"/>
              <w:jc w:val="center"/>
              <w:rPr>
                <w:rFonts w:ascii="Calibri" w:eastAsia="Calibri" w:hAnsi="Calibri"/>
                <w:sz w:val="24"/>
                <w:szCs w:val="22"/>
                <w:lang w:bidi="pt-BR"/>
              </w:rPr>
            </w:pPr>
            <w:r w:rsidRPr="00D50546">
              <w:rPr>
                <w:rFonts w:ascii="Calibri" w:eastAsia="Calibri" w:hAnsi="Calibri"/>
                <w:sz w:val="24"/>
                <w:szCs w:val="22"/>
                <w:lang w:bidi="pt-BR"/>
              </w:rPr>
              <w:t>106.522,92</w:t>
            </w:r>
          </w:p>
        </w:tc>
      </w:tr>
      <w:tr w:rsidR="00997997" w:rsidRPr="00D50546" w:rsidTr="00997997">
        <w:trPr>
          <w:trHeight w:val="2208"/>
        </w:trPr>
        <w:tc>
          <w:tcPr>
            <w:tcW w:w="3262" w:type="dxa"/>
            <w:shd w:val="clear" w:color="auto" w:fill="auto"/>
          </w:tcPr>
          <w:p w:rsidR="00D50546" w:rsidRPr="00D50546" w:rsidRDefault="00D50546" w:rsidP="00997997">
            <w:pPr>
              <w:widowControl w:val="0"/>
              <w:rPr>
                <w:rFonts w:ascii="Calibri" w:eastAsia="Calibri" w:hAnsi="Calibri"/>
                <w:b/>
                <w:sz w:val="26"/>
                <w:szCs w:val="22"/>
                <w:lang w:bidi="pt-BR"/>
              </w:rPr>
            </w:pPr>
          </w:p>
          <w:p w:rsidR="00D50546" w:rsidRPr="00D50546" w:rsidRDefault="00D50546" w:rsidP="00997997">
            <w:pPr>
              <w:widowControl w:val="0"/>
              <w:rPr>
                <w:rFonts w:ascii="Calibri" w:eastAsia="Calibri" w:hAnsi="Calibri"/>
                <w:b/>
                <w:sz w:val="26"/>
                <w:szCs w:val="22"/>
                <w:lang w:bidi="pt-BR"/>
              </w:rPr>
            </w:pPr>
          </w:p>
          <w:p w:rsidR="00D50546" w:rsidRPr="00D50546" w:rsidRDefault="00D50546" w:rsidP="00997997">
            <w:pPr>
              <w:widowControl w:val="0"/>
              <w:rPr>
                <w:rFonts w:ascii="Calibri" w:eastAsia="Calibri" w:hAnsi="Calibri"/>
                <w:b/>
                <w:sz w:val="32"/>
                <w:szCs w:val="22"/>
                <w:lang w:bidi="pt-BR"/>
              </w:rPr>
            </w:pPr>
          </w:p>
          <w:p w:rsidR="00D50546" w:rsidRPr="00D50546" w:rsidRDefault="00D50546" w:rsidP="00997997">
            <w:pPr>
              <w:widowControl w:val="0"/>
              <w:ind w:left="222"/>
              <w:rPr>
                <w:rFonts w:ascii="Calibri" w:eastAsia="Calibri" w:hAnsi="Calibri"/>
                <w:sz w:val="24"/>
                <w:szCs w:val="22"/>
                <w:lang w:bidi="pt-BR"/>
              </w:rPr>
            </w:pPr>
            <w:r w:rsidRPr="00D50546">
              <w:rPr>
                <w:rFonts w:ascii="Calibri" w:eastAsia="Calibri" w:hAnsi="Calibri"/>
                <w:sz w:val="24"/>
                <w:szCs w:val="22"/>
                <w:lang w:bidi="pt-BR"/>
              </w:rPr>
              <w:t>Mecanismo de Compensação</w:t>
            </w:r>
          </w:p>
        </w:tc>
        <w:tc>
          <w:tcPr>
            <w:tcW w:w="6042" w:type="dxa"/>
            <w:gridSpan w:val="3"/>
            <w:shd w:val="clear" w:color="auto" w:fill="auto"/>
          </w:tcPr>
          <w:p w:rsidR="00D50546" w:rsidRPr="00D50546" w:rsidRDefault="00D50546" w:rsidP="00997997">
            <w:pPr>
              <w:widowControl w:val="0"/>
              <w:ind w:left="69" w:right="57"/>
              <w:jc w:val="both"/>
              <w:rPr>
                <w:rFonts w:ascii="Calibri" w:eastAsia="Calibri" w:hAnsi="Calibri"/>
                <w:sz w:val="24"/>
                <w:szCs w:val="22"/>
                <w:lang w:bidi="pt-BR"/>
              </w:rPr>
            </w:pPr>
            <w:r w:rsidRPr="00D50546">
              <w:rPr>
                <w:rFonts w:ascii="Calibri" w:eastAsia="Calibri" w:hAnsi="Calibri"/>
                <w:sz w:val="24"/>
                <w:szCs w:val="22"/>
                <w:lang w:bidi="pt-BR"/>
              </w:rPr>
              <w:t>Não haverá aumento da despesa no exercício vigente e em 2020 o aumento será compensado através da redução da despesa gerada pelo encerramento do Contrato nº 109/2014, de prestação de serviços na área do meio ambiente, e a redução da despesa do grupo dos investimentos.</w:t>
            </w:r>
          </w:p>
          <w:p w:rsidR="00D50546" w:rsidRPr="00D50546" w:rsidRDefault="00D50546" w:rsidP="00997997">
            <w:pPr>
              <w:widowControl w:val="0"/>
              <w:spacing w:line="270" w:lineRule="atLeast"/>
              <w:ind w:left="69" w:right="59"/>
              <w:jc w:val="both"/>
              <w:rPr>
                <w:rFonts w:ascii="Calibri" w:eastAsia="Calibri" w:hAnsi="Calibri"/>
                <w:sz w:val="24"/>
                <w:szCs w:val="22"/>
                <w:lang w:bidi="pt-BR"/>
              </w:rPr>
            </w:pPr>
            <w:r w:rsidRPr="00D50546">
              <w:rPr>
                <w:rFonts w:ascii="Calibri" w:eastAsia="Calibri" w:hAnsi="Calibri"/>
                <w:sz w:val="24"/>
                <w:szCs w:val="22"/>
                <w:lang w:bidi="pt-BR"/>
              </w:rPr>
              <w:t>A redução no grupo dos investimentos não será processada caso seja apurado um aumento da receita na elaboração do Orçamento para 2020.</w:t>
            </w:r>
          </w:p>
        </w:tc>
      </w:tr>
    </w:tbl>
    <w:p w:rsidR="00D50546" w:rsidRPr="00D50546" w:rsidRDefault="00D50546" w:rsidP="00D50546">
      <w:pPr>
        <w:widowControl w:val="0"/>
        <w:spacing w:before="56"/>
        <w:ind w:left="974"/>
        <w:rPr>
          <w:sz w:val="24"/>
          <w:szCs w:val="24"/>
          <w:lang w:bidi="pt-BR"/>
        </w:rPr>
      </w:pPr>
      <w:r w:rsidRPr="00D50546">
        <w:rPr>
          <w:sz w:val="24"/>
          <w:szCs w:val="24"/>
          <w:lang w:bidi="pt-BR"/>
        </w:rPr>
        <w:t>O cálculo utilizou como parâmetros:</w:t>
      </w:r>
    </w:p>
    <w:p w:rsidR="00D50546" w:rsidRPr="00D50546" w:rsidRDefault="00D50546" w:rsidP="00D50546">
      <w:pPr>
        <w:widowControl w:val="0"/>
        <w:numPr>
          <w:ilvl w:val="1"/>
          <w:numId w:val="12"/>
        </w:numPr>
        <w:tabs>
          <w:tab w:val="left" w:pos="842"/>
        </w:tabs>
        <w:spacing w:before="58"/>
        <w:rPr>
          <w:sz w:val="24"/>
          <w:szCs w:val="22"/>
          <w:lang w:bidi="pt-BR"/>
        </w:rPr>
      </w:pPr>
      <w:r w:rsidRPr="00D50546">
        <w:rPr>
          <w:sz w:val="24"/>
          <w:szCs w:val="22"/>
          <w:lang w:bidi="pt-BR"/>
        </w:rPr>
        <w:t>Os valores das remunerações previstos no Projeto de</w:t>
      </w:r>
      <w:r w:rsidRPr="00D50546">
        <w:rPr>
          <w:spacing w:val="4"/>
          <w:sz w:val="24"/>
          <w:szCs w:val="22"/>
          <w:lang w:bidi="pt-BR"/>
        </w:rPr>
        <w:t xml:space="preserve"> </w:t>
      </w:r>
      <w:r w:rsidRPr="00D50546">
        <w:rPr>
          <w:sz w:val="24"/>
          <w:szCs w:val="22"/>
          <w:lang w:bidi="pt-BR"/>
        </w:rPr>
        <w:t>Lei;</w:t>
      </w:r>
    </w:p>
    <w:p w:rsidR="00D50546" w:rsidRPr="00D50546" w:rsidRDefault="00D50546" w:rsidP="00D50546">
      <w:pPr>
        <w:widowControl w:val="0"/>
        <w:numPr>
          <w:ilvl w:val="1"/>
          <w:numId w:val="12"/>
        </w:numPr>
        <w:tabs>
          <w:tab w:val="left" w:pos="842"/>
        </w:tabs>
        <w:spacing w:before="58"/>
        <w:rPr>
          <w:sz w:val="24"/>
          <w:szCs w:val="22"/>
          <w:lang w:bidi="pt-BR"/>
        </w:rPr>
      </w:pPr>
      <w:r w:rsidRPr="00D50546">
        <w:rPr>
          <w:sz w:val="24"/>
          <w:szCs w:val="22"/>
          <w:lang w:bidi="pt-BR"/>
        </w:rPr>
        <w:t>O mês de janeiro do ano de 2020 para nomeação dos</w:t>
      </w:r>
      <w:r w:rsidRPr="00D50546">
        <w:rPr>
          <w:spacing w:val="-1"/>
          <w:sz w:val="24"/>
          <w:szCs w:val="22"/>
          <w:lang w:bidi="pt-BR"/>
        </w:rPr>
        <w:t xml:space="preserve"> </w:t>
      </w:r>
      <w:r w:rsidRPr="00D50546">
        <w:rPr>
          <w:sz w:val="24"/>
          <w:szCs w:val="22"/>
          <w:lang w:bidi="pt-BR"/>
        </w:rPr>
        <w:t>servidores;</w:t>
      </w:r>
    </w:p>
    <w:p w:rsidR="00D50546" w:rsidRPr="00D50546" w:rsidRDefault="00D50546" w:rsidP="00D50546">
      <w:pPr>
        <w:widowControl w:val="0"/>
        <w:numPr>
          <w:ilvl w:val="1"/>
          <w:numId w:val="12"/>
        </w:numPr>
        <w:tabs>
          <w:tab w:val="left" w:pos="842"/>
        </w:tabs>
        <w:spacing w:before="55"/>
        <w:rPr>
          <w:sz w:val="24"/>
          <w:szCs w:val="22"/>
          <w:lang w:bidi="pt-BR"/>
        </w:rPr>
      </w:pPr>
      <w:proofErr w:type="spellStart"/>
      <w:r w:rsidRPr="00D50546">
        <w:rPr>
          <w:sz w:val="24"/>
          <w:szCs w:val="22"/>
          <w:lang w:bidi="pt-BR"/>
        </w:rPr>
        <w:t>Anuênio</w:t>
      </w:r>
      <w:proofErr w:type="spellEnd"/>
      <w:r w:rsidRPr="00D50546">
        <w:rPr>
          <w:sz w:val="24"/>
          <w:szCs w:val="22"/>
          <w:lang w:bidi="pt-BR"/>
        </w:rPr>
        <w:t xml:space="preserve"> de</w:t>
      </w:r>
      <w:r w:rsidRPr="00D50546">
        <w:rPr>
          <w:spacing w:val="-1"/>
          <w:sz w:val="24"/>
          <w:szCs w:val="22"/>
          <w:lang w:bidi="pt-BR"/>
        </w:rPr>
        <w:t xml:space="preserve"> </w:t>
      </w:r>
      <w:r w:rsidRPr="00D50546">
        <w:rPr>
          <w:sz w:val="24"/>
          <w:szCs w:val="22"/>
          <w:lang w:bidi="pt-BR"/>
        </w:rPr>
        <w:t>1%;</w:t>
      </w:r>
    </w:p>
    <w:p w:rsidR="00D50546" w:rsidRPr="00D50546" w:rsidRDefault="00D50546" w:rsidP="00D50546">
      <w:pPr>
        <w:widowControl w:val="0"/>
        <w:numPr>
          <w:ilvl w:val="1"/>
          <w:numId w:val="12"/>
        </w:numPr>
        <w:tabs>
          <w:tab w:val="left" w:pos="842"/>
        </w:tabs>
        <w:spacing w:before="58"/>
        <w:rPr>
          <w:sz w:val="24"/>
          <w:szCs w:val="22"/>
          <w:lang w:bidi="pt-BR"/>
        </w:rPr>
      </w:pPr>
      <w:r w:rsidRPr="00D50546">
        <w:rPr>
          <w:sz w:val="24"/>
          <w:szCs w:val="22"/>
          <w:lang w:bidi="pt-BR"/>
        </w:rPr>
        <w:t>Férias remuneradas com adicional de 1/3 e 13º</w:t>
      </w:r>
      <w:r w:rsidRPr="00D50546">
        <w:rPr>
          <w:spacing w:val="1"/>
          <w:sz w:val="24"/>
          <w:szCs w:val="22"/>
          <w:lang w:bidi="pt-BR"/>
        </w:rPr>
        <w:t xml:space="preserve"> </w:t>
      </w:r>
      <w:r w:rsidRPr="00D50546">
        <w:rPr>
          <w:sz w:val="24"/>
          <w:szCs w:val="22"/>
          <w:lang w:bidi="pt-BR"/>
        </w:rPr>
        <w:t>salário;</w:t>
      </w:r>
    </w:p>
    <w:p w:rsidR="00D50546" w:rsidRPr="00D50546" w:rsidRDefault="00D50546" w:rsidP="00D50546">
      <w:pPr>
        <w:widowControl w:val="0"/>
        <w:numPr>
          <w:ilvl w:val="1"/>
          <w:numId w:val="12"/>
        </w:numPr>
        <w:tabs>
          <w:tab w:val="left" w:pos="842"/>
        </w:tabs>
        <w:spacing w:before="58"/>
        <w:rPr>
          <w:sz w:val="24"/>
          <w:szCs w:val="22"/>
          <w:lang w:bidi="pt-BR"/>
        </w:rPr>
      </w:pPr>
      <w:r w:rsidRPr="00D50546">
        <w:rPr>
          <w:sz w:val="24"/>
          <w:szCs w:val="22"/>
          <w:lang w:bidi="pt-BR"/>
        </w:rPr>
        <w:t>Alíquota de previdência social (RPPS) de acordo com a legislação</w:t>
      </w:r>
      <w:r w:rsidRPr="00D50546">
        <w:rPr>
          <w:spacing w:val="-5"/>
          <w:sz w:val="24"/>
          <w:szCs w:val="22"/>
          <w:lang w:bidi="pt-BR"/>
        </w:rPr>
        <w:t xml:space="preserve"> </w:t>
      </w:r>
      <w:r w:rsidRPr="00D50546">
        <w:rPr>
          <w:sz w:val="24"/>
          <w:szCs w:val="22"/>
          <w:lang w:bidi="pt-BR"/>
        </w:rPr>
        <w:t>municipal;</w:t>
      </w:r>
    </w:p>
    <w:p w:rsidR="00D50546" w:rsidRPr="00D50546" w:rsidRDefault="00D50546" w:rsidP="00D50546">
      <w:pPr>
        <w:widowControl w:val="0"/>
        <w:numPr>
          <w:ilvl w:val="1"/>
          <w:numId w:val="12"/>
        </w:numPr>
        <w:tabs>
          <w:tab w:val="left" w:pos="841"/>
          <w:tab w:val="left" w:pos="842"/>
        </w:tabs>
        <w:spacing w:before="57"/>
        <w:rPr>
          <w:sz w:val="24"/>
          <w:szCs w:val="22"/>
          <w:lang w:bidi="pt-BR"/>
        </w:rPr>
      </w:pPr>
      <w:r w:rsidRPr="00D50546">
        <w:rPr>
          <w:sz w:val="24"/>
          <w:szCs w:val="22"/>
          <w:lang w:bidi="pt-BR"/>
        </w:rPr>
        <w:t>Estimativa de revisão anual dos vencimentos e</w:t>
      </w:r>
      <w:r w:rsidRPr="00D50546">
        <w:rPr>
          <w:spacing w:val="-2"/>
          <w:sz w:val="24"/>
          <w:szCs w:val="22"/>
          <w:lang w:bidi="pt-BR"/>
        </w:rPr>
        <w:t xml:space="preserve"> </w:t>
      </w:r>
      <w:r w:rsidRPr="00D50546">
        <w:rPr>
          <w:sz w:val="24"/>
          <w:szCs w:val="22"/>
          <w:lang w:bidi="pt-BR"/>
        </w:rPr>
        <w:t>inflação;</w:t>
      </w:r>
    </w:p>
    <w:p w:rsidR="00D50546" w:rsidRPr="00D50546" w:rsidRDefault="00D50546" w:rsidP="00D50546">
      <w:pPr>
        <w:widowControl w:val="0"/>
        <w:numPr>
          <w:ilvl w:val="1"/>
          <w:numId w:val="12"/>
        </w:numPr>
        <w:tabs>
          <w:tab w:val="left" w:pos="842"/>
        </w:tabs>
        <w:spacing w:before="56"/>
        <w:ind w:right="354"/>
        <w:rPr>
          <w:sz w:val="24"/>
          <w:szCs w:val="22"/>
          <w:lang w:bidi="pt-BR"/>
        </w:rPr>
      </w:pPr>
      <w:r w:rsidRPr="00D50546">
        <w:rPr>
          <w:sz w:val="24"/>
          <w:szCs w:val="22"/>
          <w:lang w:bidi="pt-BR"/>
        </w:rPr>
        <w:t>Economia gerada pelo encerramento do Contrato nº 109/2014 de prestação de serviços da área do meio ambiente;</w:t>
      </w:r>
      <w:r w:rsidRPr="00D50546">
        <w:rPr>
          <w:spacing w:val="-3"/>
          <w:sz w:val="24"/>
          <w:szCs w:val="22"/>
          <w:lang w:bidi="pt-BR"/>
        </w:rPr>
        <w:t xml:space="preserve"> </w:t>
      </w:r>
      <w:proofErr w:type="gramStart"/>
      <w:r w:rsidRPr="00D50546">
        <w:rPr>
          <w:sz w:val="24"/>
          <w:szCs w:val="22"/>
          <w:lang w:bidi="pt-BR"/>
        </w:rPr>
        <w:t>e</w:t>
      </w:r>
      <w:proofErr w:type="gramEnd"/>
    </w:p>
    <w:p w:rsidR="00D50546" w:rsidRPr="00D50546" w:rsidRDefault="00D50546" w:rsidP="00D50546">
      <w:pPr>
        <w:widowControl w:val="0"/>
        <w:numPr>
          <w:ilvl w:val="1"/>
          <w:numId w:val="12"/>
        </w:numPr>
        <w:tabs>
          <w:tab w:val="left" w:pos="842"/>
        </w:tabs>
        <w:spacing w:before="57"/>
        <w:rPr>
          <w:sz w:val="24"/>
          <w:szCs w:val="22"/>
          <w:lang w:bidi="pt-BR"/>
        </w:rPr>
      </w:pPr>
      <w:r w:rsidRPr="00D50546">
        <w:rPr>
          <w:sz w:val="24"/>
          <w:szCs w:val="22"/>
          <w:lang w:bidi="pt-BR"/>
        </w:rPr>
        <w:t>Possibilidade de redução das despesas do grupo dos investimentos.</w:t>
      </w:r>
    </w:p>
    <w:p w:rsidR="00D50546" w:rsidRPr="00066741" w:rsidRDefault="00D50546" w:rsidP="00D50546">
      <w:pPr>
        <w:widowControl w:val="0"/>
        <w:spacing w:before="9"/>
        <w:rPr>
          <w:sz w:val="23"/>
          <w:szCs w:val="24"/>
          <w:lang w:bidi="pt-BR"/>
        </w:rPr>
      </w:pPr>
    </w:p>
    <w:p w:rsidR="00D50546" w:rsidRPr="00D50546" w:rsidRDefault="00D50546" w:rsidP="00066741">
      <w:pPr>
        <w:widowControl w:val="0"/>
        <w:numPr>
          <w:ilvl w:val="0"/>
          <w:numId w:val="12"/>
        </w:numPr>
        <w:tabs>
          <w:tab w:val="left" w:pos="430"/>
        </w:tabs>
        <w:ind w:left="429" w:hanging="307"/>
        <w:outlineLvl w:val="0"/>
        <w:rPr>
          <w:b/>
          <w:bCs/>
          <w:sz w:val="24"/>
          <w:szCs w:val="24"/>
          <w:lang w:bidi="pt-BR"/>
        </w:rPr>
      </w:pPr>
      <w:r w:rsidRPr="00D50546">
        <w:rPr>
          <w:b/>
          <w:bCs/>
          <w:sz w:val="24"/>
          <w:szCs w:val="24"/>
          <w:lang w:bidi="pt-BR"/>
        </w:rPr>
        <w:t>- COMPATIBILIDADE COM PLANO PLURIANUAL</w:t>
      </w:r>
    </w:p>
    <w:p w:rsidR="00D50546" w:rsidRPr="00D50546" w:rsidRDefault="00D50546" w:rsidP="00066741">
      <w:pPr>
        <w:widowControl w:val="0"/>
        <w:ind w:left="122" w:right="352" w:firstLine="851"/>
        <w:jc w:val="both"/>
        <w:rPr>
          <w:rFonts w:ascii="Arial" w:hAnsi="Arial"/>
          <w:sz w:val="22"/>
          <w:szCs w:val="24"/>
          <w:lang w:bidi="pt-BR"/>
        </w:rPr>
      </w:pPr>
      <w:r w:rsidRPr="00D50546">
        <w:rPr>
          <w:sz w:val="24"/>
          <w:szCs w:val="24"/>
          <w:lang w:bidi="pt-BR"/>
        </w:rPr>
        <w:t xml:space="preserve">As despesas geradas são compatíveis com Plano Plurianual para o período de </w:t>
      </w:r>
      <w:proofErr w:type="gramStart"/>
      <w:r w:rsidRPr="00D50546">
        <w:rPr>
          <w:sz w:val="24"/>
          <w:szCs w:val="24"/>
          <w:lang w:bidi="pt-BR"/>
        </w:rPr>
        <w:t xml:space="preserve">2018 a 2021, </w:t>
      </w:r>
      <w:r w:rsidRPr="00D50546">
        <w:rPr>
          <w:spacing w:val="-3"/>
          <w:sz w:val="24"/>
          <w:szCs w:val="24"/>
          <w:lang w:bidi="pt-BR"/>
        </w:rPr>
        <w:t xml:space="preserve">Lei </w:t>
      </w:r>
      <w:r w:rsidRPr="00D50546">
        <w:rPr>
          <w:sz w:val="24"/>
          <w:szCs w:val="24"/>
          <w:lang w:bidi="pt-BR"/>
        </w:rPr>
        <w:t>Municipal nº</w:t>
      </w:r>
      <w:proofErr w:type="gramEnd"/>
      <w:r w:rsidRPr="00D50546">
        <w:rPr>
          <w:sz w:val="24"/>
          <w:szCs w:val="24"/>
          <w:lang w:bidi="pt-BR"/>
        </w:rPr>
        <w:t xml:space="preserve"> 1.120, de 28 de julho de 2017, e estão enquadradas nas seguintes ações e</w:t>
      </w:r>
      <w:r w:rsidRPr="00D50546">
        <w:rPr>
          <w:spacing w:val="-2"/>
          <w:sz w:val="24"/>
          <w:szCs w:val="24"/>
          <w:lang w:bidi="pt-BR"/>
        </w:rPr>
        <w:t xml:space="preserve"> </w:t>
      </w:r>
      <w:r w:rsidRPr="00D50546">
        <w:rPr>
          <w:sz w:val="24"/>
          <w:szCs w:val="24"/>
          <w:lang w:bidi="pt-BR"/>
        </w:rPr>
        <w:t>programas</w:t>
      </w:r>
      <w:r w:rsidRPr="00D50546">
        <w:rPr>
          <w:rFonts w:ascii="Arial" w:hAnsi="Arial"/>
          <w:sz w:val="22"/>
          <w:szCs w:val="24"/>
          <w:lang w:bidi="pt-BR"/>
        </w:rPr>
        <w:t>:</w:t>
      </w:r>
    </w:p>
    <w:p w:rsidR="00D50546" w:rsidRPr="00D50546" w:rsidRDefault="00D50546" w:rsidP="00D50546">
      <w:pPr>
        <w:widowControl w:val="0"/>
        <w:spacing w:before="120"/>
        <w:ind w:left="122"/>
        <w:rPr>
          <w:sz w:val="24"/>
          <w:szCs w:val="24"/>
          <w:lang w:bidi="pt-BR"/>
        </w:rPr>
      </w:pPr>
      <w:r w:rsidRPr="00D50546">
        <w:rPr>
          <w:rFonts w:ascii="Arial" w:hAnsi="Arial"/>
          <w:sz w:val="22"/>
          <w:szCs w:val="24"/>
          <w:lang w:bidi="pt-BR"/>
        </w:rPr>
        <w:t xml:space="preserve">- </w:t>
      </w:r>
      <w:r w:rsidRPr="00D50546">
        <w:rPr>
          <w:sz w:val="24"/>
          <w:szCs w:val="24"/>
          <w:lang w:bidi="pt-BR"/>
        </w:rPr>
        <w:t xml:space="preserve">Manutenção e desenvolvimento das atividades do Departamento Jurídico, do Programa 0021 Administração Governamental; </w:t>
      </w:r>
      <w:proofErr w:type="gramStart"/>
      <w:r w:rsidRPr="00D50546">
        <w:rPr>
          <w:sz w:val="24"/>
          <w:szCs w:val="24"/>
          <w:lang w:bidi="pt-BR"/>
        </w:rPr>
        <w:t>e</w:t>
      </w:r>
      <w:proofErr w:type="gramEnd"/>
    </w:p>
    <w:p w:rsidR="00D50546" w:rsidRPr="00D50546" w:rsidRDefault="00D50546" w:rsidP="00D50546">
      <w:pPr>
        <w:widowControl w:val="0"/>
        <w:ind w:left="122" w:right="350"/>
        <w:rPr>
          <w:sz w:val="24"/>
          <w:szCs w:val="24"/>
          <w:lang w:bidi="pt-BR"/>
        </w:rPr>
      </w:pPr>
      <w:r w:rsidRPr="00D50546">
        <w:rPr>
          <w:sz w:val="24"/>
          <w:szCs w:val="24"/>
          <w:lang w:bidi="pt-BR"/>
        </w:rPr>
        <w:lastRenderedPageBreak/>
        <w:t>- Manutenção das atividades de licenciamento ambiental, do Programa 1008 Gestão da Política de Meio</w:t>
      </w:r>
      <w:r w:rsidRPr="00D50546">
        <w:rPr>
          <w:spacing w:val="-3"/>
          <w:sz w:val="24"/>
          <w:szCs w:val="24"/>
          <w:lang w:bidi="pt-BR"/>
        </w:rPr>
        <w:t xml:space="preserve"> </w:t>
      </w:r>
      <w:r w:rsidRPr="00D50546">
        <w:rPr>
          <w:sz w:val="24"/>
          <w:szCs w:val="24"/>
          <w:lang w:bidi="pt-BR"/>
        </w:rPr>
        <w:t>Ambiente.</w:t>
      </w:r>
    </w:p>
    <w:p w:rsidR="00D50546" w:rsidRPr="00D50546" w:rsidRDefault="00D50546" w:rsidP="00D50546">
      <w:pPr>
        <w:widowControl w:val="0"/>
        <w:rPr>
          <w:sz w:val="26"/>
          <w:szCs w:val="24"/>
          <w:lang w:bidi="pt-BR"/>
        </w:rPr>
      </w:pPr>
    </w:p>
    <w:p w:rsidR="00D50546" w:rsidRPr="00D50546" w:rsidRDefault="00D50546" w:rsidP="00D50546">
      <w:pPr>
        <w:widowControl w:val="0"/>
        <w:numPr>
          <w:ilvl w:val="0"/>
          <w:numId w:val="12"/>
        </w:numPr>
        <w:tabs>
          <w:tab w:val="left" w:pos="463"/>
        </w:tabs>
        <w:spacing w:before="155"/>
        <w:ind w:left="462" w:hanging="340"/>
        <w:outlineLvl w:val="0"/>
        <w:rPr>
          <w:b/>
          <w:bCs/>
          <w:sz w:val="24"/>
          <w:szCs w:val="24"/>
          <w:lang w:bidi="pt-BR"/>
        </w:rPr>
      </w:pPr>
      <w:r w:rsidRPr="00D50546">
        <w:rPr>
          <w:b/>
          <w:bCs/>
          <w:sz w:val="24"/>
          <w:szCs w:val="24"/>
          <w:lang w:bidi="pt-BR"/>
        </w:rPr>
        <w:t>- COMPATIBILIDADE COM A LEI DE DIRETRIZES</w:t>
      </w:r>
      <w:r w:rsidRPr="00D50546">
        <w:rPr>
          <w:b/>
          <w:bCs/>
          <w:spacing w:val="-5"/>
          <w:sz w:val="24"/>
          <w:szCs w:val="24"/>
          <w:lang w:bidi="pt-BR"/>
        </w:rPr>
        <w:t xml:space="preserve"> </w:t>
      </w:r>
      <w:r w:rsidRPr="00D50546">
        <w:rPr>
          <w:b/>
          <w:bCs/>
          <w:sz w:val="24"/>
          <w:szCs w:val="24"/>
          <w:lang w:bidi="pt-BR"/>
        </w:rPr>
        <w:t>ORÇAMENTÁRIAS</w:t>
      </w:r>
    </w:p>
    <w:p w:rsidR="00D50546" w:rsidRPr="00D50546" w:rsidRDefault="00D50546" w:rsidP="00D50546">
      <w:pPr>
        <w:widowControl w:val="0"/>
        <w:spacing w:before="120"/>
        <w:ind w:left="122" w:right="348" w:firstLine="851"/>
        <w:jc w:val="both"/>
        <w:rPr>
          <w:sz w:val="24"/>
          <w:szCs w:val="24"/>
          <w:lang w:bidi="pt-BR"/>
        </w:rPr>
      </w:pPr>
      <w:r w:rsidRPr="00D50546">
        <w:rPr>
          <w:sz w:val="24"/>
          <w:szCs w:val="24"/>
          <w:lang w:bidi="pt-BR"/>
        </w:rPr>
        <w:t>No quadro do item I foi demonstrado que a execução dessas despesas ocorrerá no exercício de 2020, assim o Projeto de Lei de Diretrizes Orçamentárias para o exercício de 2020, que está em processo de elaboração, contemplará essas despesas em seus anexos, nas seguintes ações e programas:</w:t>
      </w:r>
    </w:p>
    <w:p w:rsidR="00D50546" w:rsidRPr="00D50546" w:rsidRDefault="00D50546" w:rsidP="00D50546">
      <w:pPr>
        <w:widowControl w:val="0"/>
        <w:spacing w:before="120"/>
        <w:ind w:left="122"/>
        <w:rPr>
          <w:sz w:val="24"/>
          <w:szCs w:val="24"/>
          <w:lang w:bidi="pt-BR"/>
        </w:rPr>
      </w:pPr>
      <w:r w:rsidRPr="00D50546">
        <w:rPr>
          <w:rFonts w:ascii="Arial" w:hAnsi="Arial"/>
          <w:sz w:val="22"/>
          <w:szCs w:val="24"/>
          <w:lang w:bidi="pt-BR"/>
        </w:rPr>
        <w:t xml:space="preserve">- </w:t>
      </w:r>
      <w:r w:rsidRPr="00D50546">
        <w:rPr>
          <w:sz w:val="24"/>
          <w:szCs w:val="24"/>
          <w:lang w:bidi="pt-BR"/>
        </w:rPr>
        <w:t xml:space="preserve">Manutenção e desenvolvimento das atividades do Departamento Jurídico, do Programa 0021 Administração Governamental; </w:t>
      </w:r>
      <w:proofErr w:type="gramStart"/>
      <w:r w:rsidRPr="00D50546">
        <w:rPr>
          <w:sz w:val="24"/>
          <w:szCs w:val="24"/>
          <w:lang w:bidi="pt-BR"/>
        </w:rPr>
        <w:t>e</w:t>
      </w:r>
      <w:proofErr w:type="gramEnd"/>
    </w:p>
    <w:p w:rsidR="00D50546" w:rsidRPr="00D50546" w:rsidRDefault="00D50546" w:rsidP="00D50546">
      <w:pPr>
        <w:widowControl w:val="0"/>
        <w:spacing w:before="120"/>
        <w:ind w:left="122" w:right="350"/>
        <w:rPr>
          <w:sz w:val="24"/>
          <w:szCs w:val="24"/>
          <w:lang w:bidi="pt-BR"/>
        </w:rPr>
      </w:pPr>
      <w:r w:rsidRPr="00D50546">
        <w:rPr>
          <w:sz w:val="24"/>
          <w:szCs w:val="24"/>
          <w:lang w:bidi="pt-BR"/>
        </w:rPr>
        <w:t>- Manutenção das atividades de licenciamento ambiental, do Programa 1008 Gestão da Política de Meio</w:t>
      </w:r>
      <w:r w:rsidRPr="00D50546">
        <w:rPr>
          <w:spacing w:val="-3"/>
          <w:sz w:val="24"/>
          <w:szCs w:val="24"/>
          <w:lang w:bidi="pt-BR"/>
        </w:rPr>
        <w:t xml:space="preserve"> </w:t>
      </w:r>
      <w:r w:rsidRPr="00D50546">
        <w:rPr>
          <w:sz w:val="24"/>
          <w:szCs w:val="24"/>
          <w:lang w:bidi="pt-BR"/>
        </w:rPr>
        <w:t>Ambiente.</w:t>
      </w:r>
    </w:p>
    <w:p w:rsidR="00D50546" w:rsidRPr="00D50546" w:rsidRDefault="00D50546" w:rsidP="00D50546">
      <w:pPr>
        <w:widowControl w:val="0"/>
        <w:rPr>
          <w:sz w:val="26"/>
          <w:szCs w:val="24"/>
          <w:lang w:bidi="pt-BR"/>
        </w:rPr>
      </w:pPr>
    </w:p>
    <w:p w:rsidR="00D50546" w:rsidRPr="00D50546" w:rsidRDefault="00D50546" w:rsidP="00D50546">
      <w:pPr>
        <w:widowControl w:val="0"/>
        <w:numPr>
          <w:ilvl w:val="0"/>
          <w:numId w:val="12"/>
        </w:numPr>
        <w:tabs>
          <w:tab w:val="left" w:pos="509"/>
        </w:tabs>
        <w:spacing w:before="155"/>
        <w:ind w:left="508" w:hanging="386"/>
        <w:outlineLvl w:val="0"/>
        <w:rPr>
          <w:b/>
          <w:bCs/>
          <w:sz w:val="24"/>
          <w:szCs w:val="24"/>
          <w:lang w:bidi="pt-BR"/>
        </w:rPr>
      </w:pPr>
      <w:r w:rsidRPr="00D50546">
        <w:rPr>
          <w:b/>
          <w:bCs/>
          <w:sz w:val="24"/>
          <w:szCs w:val="24"/>
          <w:lang w:bidi="pt-BR"/>
        </w:rPr>
        <w:t>- COMPATIBILIDADE COM A LEI DE</w:t>
      </w:r>
      <w:r w:rsidRPr="00D50546">
        <w:rPr>
          <w:b/>
          <w:bCs/>
          <w:spacing w:val="-2"/>
          <w:sz w:val="24"/>
          <w:szCs w:val="24"/>
          <w:lang w:bidi="pt-BR"/>
        </w:rPr>
        <w:t xml:space="preserve"> </w:t>
      </w:r>
      <w:r w:rsidRPr="00D50546">
        <w:rPr>
          <w:b/>
          <w:bCs/>
          <w:sz w:val="24"/>
          <w:szCs w:val="24"/>
          <w:lang w:bidi="pt-BR"/>
        </w:rPr>
        <w:t>ORÇAMENTO</w:t>
      </w:r>
    </w:p>
    <w:p w:rsidR="00D50546" w:rsidRPr="00D50546" w:rsidRDefault="00D50546" w:rsidP="00D50546">
      <w:pPr>
        <w:widowControl w:val="0"/>
        <w:spacing w:before="118"/>
        <w:ind w:left="122" w:right="345" w:firstLine="851"/>
        <w:jc w:val="both"/>
        <w:rPr>
          <w:sz w:val="24"/>
          <w:szCs w:val="24"/>
          <w:lang w:bidi="pt-BR"/>
        </w:rPr>
      </w:pPr>
      <w:r w:rsidRPr="00D50546">
        <w:rPr>
          <w:sz w:val="24"/>
          <w:szCs w:val="24"/>
          <w:lang w:bidi="pt-BR"/>
        </w:rPr>
        <w:t>Considerando que a execução das despesas iniciará no exercício de 2020, na elaboração do Projeto de Lei do Orçamento 2020 as despesas com pessoal serão fixadas com base na configuração do quadro de pessoal atualizado, ou seja, esses dois cargos terão as despesas consignadas no Orçamento.</w:t>
      </w:r>
    </w:p>
    <w:p w:rsidR="00D50546" w:rsidRPr="00D50546" w:rsidRDefault="00D50546" w:rsidP="00D50546">
      <w:pPr>
        <w:widowControl w:val="0"/>
        <w:rPr>
          <w:sz w:val="26"/>
          <w:szCs w:val="24"/>
          <w:lang w:bidi="pt-BR"/>
        </w:rPr>
      </w:pPr>
    </w:p>
    <w:p w:rsidR="00D50546" w:rsidRPr="00D50546" w:rsidRDefault="00D50546" w:rsidP="00D50546">
      <w:pPr>
        <w:widowControl w:val="0"/>
        <w:numPr>
          <w:ilvl w:val="0"/>
          <w:numId w:val="12"/>
        </w:numPr>
        <w:tabs>
          <w:tab w:val="left" w:pos="355"/>
        </w:tabs>
        <w:spacing w:before="155"/>
        <w:ind w:left="354" w:hanging="232"/>
        <w:outlineLvl w:val="0"/>
        <w:rPr>
          <w:b/>
          <w:bCs/>
          <w:sz w:val="24"/>
          <w:szCs w:val="24"/>
          <w:lang w:bidi="pt-BR"/>
        </w:rPr>
      </w:pPr>
      <w:r w:rsidRPr="00D50546">
        <w:rPr>
          <w:b/>
          <w:bCs/>
          <w:sz w:val="24"/>
          <w:szCs w:val="24"/>
          <w:lang w:bidi="pt-BR"/>
        </w:rPr>
        <w:t>- IMPACTO SOBRE A RECEITA CORRENTE</w:t>
      </w:r>
      <w:r w:rsidRPr="00D50546">
        <w:rPr>
          <w:b/>
          <w:bCs/>
          <w:spacing w:val="-2"/>
          <w:sz w:val="24"/>
          <w:szCs w:val="24"/>
          <w:lang w:bidi="pt-BR"/>
        </w:rPr>
        <w:t xml:space="preserve"> </w:t>
      </w:r>
      <w:r w:rsidRPr="00D50546">
        <w:rPr>
          <w:b/>
          <w:bCs/>
          <w:sz w:val="24"/>
          <w:szCs w:val="24"/>
          <w:lang w:bidi="pt-BR"/>
        </w:rPr>
        <w:t>LÍQUIDA</w:t>
      </w:r>
    </w:p>
    <w:p w:rsidR="00D50546" w:rsidRPr="00D50546" w:rsidRDefault="00D50546" w:rsidP="00D50546">
      <w:pPr>
        <w:widowControl w:val="0"/>
        <w:rPr>
          <w:b/>
          <w:szCs w:val="24"/>
          <w:lang w:bidi="pt-BR"/>
        </w:rPr>
      </w:pPr>
    </w:p>
    <w:p w:rsidR="00D50546" w:rsidRPr="00D50546" w:rsidRDefault="00D50546" w:rsidP="00D50546">
      <w:pPr>
        <w:widowControl w:val="0"/>
        <w:spacing w:before="1"/>
        <w:rPr>
          <w:b/>
          <w:sz w:val="14"/>
          <w:szCs w:val="24"/>
          <w:lang w:bidi="pt-BR"/>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05"/>
        <w:gridCol w:w="2269"/>
      </w:tblGrid>
      <w:tr w:rsidR="00997997" w:rsidRPr="00D50546" w:rsidTr="00997997">
        <w:trPr>
          <w:trHeight w:val="551"/>
        </w:trPr>
        <w:tc>
          <w:tcPr>
            <w:tcW w:w="6805" w:type="dxa"/>
            <w:shd w:val="clear" w:color="auto" w:fill="auto"/>
          </w:tcPr>
          <w:p w:rsidR="00D50546" w:rsidRPr="00D50546" w:rsidRDefault="00D50546" w:rsidP="00997997">
            <w:pPr>
              <w:widowControl w:val="0"/>
              <w:spacing w:before="2" w:line="276" w:lineRule="exact"/>
              <w:ind w:left="175"/>
              <w:rPr>
                <w:rFonts w:ascii="Calibri" w:eastAsia="Calibri" w:hAnsi="Calibri"/>
                <w:sz w:val="24"/>
                <w:szCs w:val="22"/>
                <w:lang w:bidi="pt-BR"/>
              </w:rPr>
            </w:pPr>
            <w:r w:rsidRPr="00D50546">
              <w:rPr>
                <w:rFonts w:ascii="Calibri" w:eastAsia="Calibri" w:hAnsi="Calibri"/>
                <w:sz w:val="24"/>
                <w:szCs w:val="22"/>
                <w:lang w:bidi="pt-BR"/>
              </w:rPr>
              <w:t>Receita Corrente Líquida acumulada nos últimos 12 meses – base julho/2019</w:t>
            </w:r>
          </w:p>
        </w:tc>
        <w:tc>
          <w:tcPr>
            <w:tcW w:w="2269" w:type="dxa"/>
            <w:shd w:val="clear" w:color="auto" w:fill="auto"/>
          </w:tcPr>
          <w:p w:rsidR="00D50546" w:rsidRPr="00D50546" w:rsidRDefault="00D50546" w:rsidP="00997997">
            <w:pPr>
              <w:widowControl w:val="0"/>
              <w:spacing w:line="275" w:lineRule="exact"/>
              <w:ind w:right="238"/>
              <w:jc w:val="right"/>
              <w:rPr>
                <w:rFonts w:ascii="Calibri" w:eastAsia="Calibri" w:hAnsi="Calibri"/>
                <w:sz w:val="24"/>
                <w:szCs w:val="22"/>
                <w:lang w:bidi="pt-BR"/>
              </w:rPr>
            </w:pPr>
            <w:r w:rsidRPr="00D50546">
              <w:rPr>
                <w:rFonts w:ascii="Calibri" w:eastAsia="Calibri" w:hAnsi="Calibri"/>
                <w:sz w:val="24"/>
                <w:szCs w:val="22"/>
                <w:lang w:bidi="pt-BR"/>
              </w:rPr>
              <w:t>R$ 15.855.381,79</w:t>
            </w:r>
          </w:p>
        </w:tc>
      </w:tr>
      <w:tr w:rsidR="00997997" w:rsidRPr="00D50546" w:rsidTr="00997997">
        <w:trPr>
          <w:trHeight w:val="549"/>
        </w:trPr>
        <w:tc>
          <w:tcPr>
            <w:tcW w:w="6805" w:type="dxa"/>
            <w:shd w:val="clear" w:color="auto" w:fill="auto"/>
          </w:tcPr>
          <w:p w:rsidR="00D50546" w:rsidRPr="00D50546" w:rsidRDefault="00D50546" w:rsidP="00997997">
            <w:pPr>
              <w:widowControl w:val="0"/>
              <w:spacing w:line="273" w:lineRule="exact"/>
              <w:ind w:left="175"/>
              <w:rPr>
                <w:rFonts w:ascii="Calibri" w:eastAsia="Calibri" w:hAnsi="Calibri"/>
                <w:sz w:val="24"/>
                <w:szCs w:val="22"/>
                <w:lang w:bidi="pt-BR"/>
              </w:rPr>
            </w:pPr>
            <w:r w:rsidRPr="00D50546">
              <w:rPr>
                <w:rFonts w:ascii="Calibri" w:eastAsia="Calibri" w:hAnsi="Calibri"/>
                <w:sz w:val="24"/>
                <w:szCs w:val="22"/>
                <w:lang w:bidi="pt-BR"/>
              </w:rPr>
              <w:t>Gastos totais com pessoal acumulados nos últimos 12 meses</w:t>
            </w:r>
          </w:p>
          <w:p w:rsidR="00D50546" w:rsidRPr="00D50546" w:rsidRDefault="00D50546" w:rsidP="00997997">
            <w:pPr>
              <w:widowControl w:val="0"/>
              <w:spacing w:line="257" w:lineRule="exact"/>
              <w:ind w:left="175"/>
              <w:rPr>
                <w:rFonts w:ascii="Calibri" w:eastAsia="Calibri" w:hAnsi="Calibri"/>
                <w:sz w:val="24"/>
                <w:szCs w:val="22"/>
                <w:lang w:bidi="pt-BR"/>
              </w:rPr>
            </w:pPr>
            <w:r w:rsidRPr="00D50546">
              <w:rPr>
                <w:rFonts w:ascii="Calibri" w:eastAsia="Calibri" w:hAnsi="Calibri"/>
                <w:sz w:val="24"/>
                <w:szCs w:val="22"/>
                <w:lang w:bidi="pt-BR"/>
              </w:rPr>
              <w:t>(Executivo)</w:t>
            </w:r>
          </w:p>
        </w:tc>
        <w:tc>
          <w:tcPr>
            <w:tcW w:w="2269" w:type="dxa"/>
            <w:shd w:val="clear" w:color="auto" w:fill="auto"/>
          </w:tcPr>
          <w:p w:rsidR="00D50546" w:rsidRPr="00D50546" w:rsidRDefault="00D50546" w:rsidP="00997997">
            <w:pPr>
              <w:widowControl w:val="0"/>
              <w:spacing w:line="273" w:lineRule="exact"/>
              <w:ind w:right="238"/>
              <w:jc w:val="right"/>
              <w:rPr>
                <w:rFonts w:ascii="Calibri" w:eastAsia="Calibri" w:hAnsi="Calibri"/>
                <w:sz w:val="24"/>
                <w:szCs w:val="22"/>
                <w:lang w:bidi="pt-BR"/>
              </w:rPr>
            </w:pPr>
            <w:r w:rsidRPr="00D50546">
              <w:rPr>
                <w:rFonts w:ascii="Calibri" w:eastAsia="Calibri" w:hAnsi="Calibri"/>
                <w:sz w:val="24"/>
                <w:szCs w:val="22"/>
                <w:lang w:bidi="pt-BR"/>
              </w:rPr>
              <w:t>R$ 6.398.544,40</w:t>
            </w:r>
          </w:p>
        </w:tc>
      </w:tr>
      <w:tr w:rsidR="00997997" w:rsidRPr="00D50546" w:rsidTr="00997997">
        <w:trPr>
          <w:trHeight w:val="275"/>
        </w:trPr>
        <w:tc>
          <w:tcPr>
            <w:tcW w:w="6805" w:type="dxa"/>
            <w:shd w:val="clear" w:color="auto" w:fill="auto"/>
          </w:tcPr>
          <w:p w:rsidR="00D50546" w:rsidRPr="00D50546" w:rsidRDefault="00D50546" w:rsidP="00997997">
            <w:pPr>
              <w:widowControl w:val="0"/>
              <w:spacing w:line="256" w:lineRule="exact"/>
              <w:ind w:left="175"/>
              <w:rPr>
                <w:rFonts w:ascii="Calibri" w:eastAsia="Calibri" w:hAnsi="Calibri"/>
                <w:sz w:val="24"/>
                <w:szCs w:val="22"/>
                <w:lang w:bidi="pt-BR"/>
              </w:rPr>
            </w:pPr>
            <w:r w:rsidRPr="00D50546">
              <w:rPr>
                <w:rFonts w:ascii="Calibri" w:eastAsia="Calibri" w:hAnsi="Calibri"/>
                <w:sz w:val="24"/>
                <w:szCs w:val="22"/>
                <w:lang w:bidi="pt-BR"/>
              </w:rPr>
              <w:t>Percentual de comprometimento atual de gastos com pessoal</w:t>
            </w:r>
          </w:p>
        </w:tc>
        <w:tc>
          <w:tcPr>
            <w:tcW w:w="2269" w:type="dxa"/>
            <w:shd w:val="clear" w:color="auto" w:fill="auto"/>
          </w:tcPr>
          <w:p w:rsidR="00D50546" w:rsidRPr="00D50546" w:rsidRDefault="00D50546" w:rsidP="00997997">
            <w:pPr>
              <w:widowControl w:val="0"/>
              <w:spacing w:line="256" w:lineRule="exact"/>
              <w:ind w:right="237"/>
              <w:jc w:val="right"/>
              <w:rPr>
                <w:rFonts w:ascii="Calibri" w:eastAsia="Calibri" w:hAnsi="Calibri"/>
                <w:sz w:val="24"/>
                <w:szCs w:val="22"/>
                <w:lang w:bidi="pt-BR"/>
              </w:rPr>
            </w:pPr>
            <w:r w:rsidRPr="00D50546">
              <w:rPr>
                <w:rFonts w:ascii="Calibri" w:eastAsia="Calibri" w:hAnsi="Calibri"/>
                <w:sz w:val="24"/>
                <w:szCs w:val="22"/>
                <w:lang w:bidi="pt-BR"/>
              </w:rPr>
              <w:t>40,35 %</w:t>
            </w:r>
          </w:p>
        </w:tc>
      </w:tr>
    </w:tbl>
    <w:p w:rsidR="00D50546" w:rsidRPr="00D50546" w:rsidRDefault="00D50546" w:rsidP="00D50546">
      <w:pPr>
        <w:widowControl w:val="0"/>
        <w:spacing w:before="119"/>
        <w:ind w:left="122" w:right="349" w:firstLine="851"/>
        <w:jc w:val="both"/>
        <w:rPr>
          <w:sz w:val="24"/>
          <w:szCs w:val="24"/>
          <w:lang w:bidi="pt-BR"/>
        </w:rPr>
      </w:pPr>
      <w:r w:rsidRPr="00D50546">
        <w:rPr>
          <w:sz w:val="24"/>
          <w:szCs w:val="24"/>
          <w:lang w:bidi="pt-BR"/>
        </w:rPr>
        <w:t>O quadro acima demonstra que os gastos com pessoal atualmente representam 40,35% da Receita Corrente Líquida (RCL), esse percentual está abaixo do limite de gastos  do Poder Executivo que é 54% da</w:t>
      </w:r>
      <w:r w:rsidRPr="00D50546">
        <w:rPr>
          <w:spacing w:val="-5"/>
          <w:sz w:val="24"/>
          <w:szCs w:val="24"/>
          <w:lang w:bidi="pt-BR"/>
        </w:rPr>
        <w:t xml:space="preserve"> </w:t>
      </w:r>
      <w:r w:rsidRPr="00D50546">
        <w:rPr>
          <w:sz w:val="24"/>
          <w:szCs w:val="24"/>
          <w:lang w:bidi="pt-BR"/>
        </w:rPr>
        <w:t>RCL.</w:t>
      </w:r>
    </w:p>
    <w:p w:rsidR="00D50546" w:rsidRPr="00D50546" w:rsidRDefault="00D50546" w:rsidP="00D50546">
      <w:pPr>
        <w:widowControl w:val="0"/>
        <w:spacing w:before="121"/>
        <w:ind w:left="122" w:right="346" w:firstLine="851"/>
        <w:jc w:val="both"/>
        <w:rPr>
          <w:sz w:val="24"/>
          <w:szCs w:val="24"/>
          <w:lang w:bidi="pt-BR"/>
        </w:rPr>
      </w:pPr>
      <w:r w:rsidRPr="00D50546">
        <w:rPr>
          <w:sz w:val="24"/>
          <w:szCs w:val="24"/>
          <w:lang w:bidi="pt-BR"/>
        </w:rPr>
        <w:t>Em 2020 o aumento da despesa com pessoal promovido pela criação desses dois cargos será de R$ 89.590,44, que frente a uma RCL estimada em R$ 18.555.900,00  (conforme LDO p/ 2019) representa 0,48%, ou seja, não compromete o limite de gastos com pessoal do poder executivo.</w:t>
      </w:r>
    </w:p>
    <w:p w:rsidR="00D50546" w:rsidRPr="00D50546" w:rsidRDefault="00D50546" w:rsidP="00D50546">
      <w:pPr>
        <w:widowControl w:val="0"/>
        <w:spacing w:before="120"/>
        <w:ind w:left="974"/>
        <w:rPr>
          <w:sz w:val="24"/>
          <w:szCs w:val="24"/>
          <w:lang w:bidi="pt-BR"/>
        </w:rPr>
      </w:pPr>
      <w:r w:rsidRPr="00D50546">
        <w:rPr>
          <w:sz w:val="24"/>
          <w:szCs w:val="24"/>
          <w:lang w:bidi="pt-BR"/>
        </w:rPr>
        <w:t>Presidente Lucena, 06 de agosto de 2019.</w:t>
      </w:r>
    </w:p>
    <w:p w:rsidR="00D50546" w:rsidRPr="00D50546" w:rsidRDefault="00D50546" w:rsidP="00D50546">
      <w:pPr>
        <w:widowControl w:val="0"/>
        <w:rPr>
          <w:szCs w:val="24"/>
          <w:lang w:bidi="pt-BR"/>
        </w:rPr>
      </w:pPr>
    </w:p>
    <w:p w:rsidR="00D50546" w:rsidRPr="00D50546" w:rsidRDefault="00D50546" w:rsidP="00D50546">
      <w:pPr>
        <w:widowControl w:val="0"/>
        <w:rPr>
          <w:szCs w:val="24"/>
          <w:lang w:bidi="pt-BR"/>
        </w:rPr>
      </w:pPr>
    </w:p>
    <w:p w:rsidR="00D50546" w:rsidRPr="00D50546" w:rsidRDefault="00D50546" w:rsidP="00D50546">
      <w:pPr>
        <w:widowControl w:val="0"/>
        <w:spacing w:before="1"/>
        <w:rPr>
          <w:sz w:val="24"/>
          <w:szCs w:val="24"/>
          <w:lang w:bidi="pt-BR"/>
        </w:rPr>
      </w:pPr>
    </w:p>
    <w:tbl>
      <w:tblPr>
        <w:tblW w:w="0" w:type="auto"/>
        <w:tblInd w:w="541" w:type="dxa"/>
        <w:tblLayout w:type="fixed"/>
        <w:tblCellMar>
          <w:left w:w="0" w:type="dxa"/>
          <w:right w:w="0" w:type="dxa"/>
        </w:tblCellMar>
        <w:tblLook w:val="01E0"/>
      </w:tblPr>
      <w:tblGrid>
        <w:gridCol w:w="2333"/>
        <w:gridCol w:w="3420"/>
        <w:gridCol w:w="2557"/>
      </w:tblGrid>
      <w:tr w:rsidR="00997997" w:rsidRPr="00D50546" w:rsidTr="00997997">
        <w:trPr>
          <w:trHeight w:val="541"/>
        </w:trPr>
        <w:tc>
          <w:tcPr>
            <w:tcW w:w="2333" w:type="dxa"/>
            <w:shd w:val="clear" w:color="auto" w:fill="auto"/>
          </w:tcPr>
          <w:p w:rsidR="00D50546" w:rsidRPr="00D50546" w:rsidRDefault="00D50546" w:rsidP="00997997">
            <w:pPr>
              <w:widowControl w:val="0"/>
              <w:spacing w:line="266" w:lineRule="exact"/>
              <w:ind w:left="123" w:right="306"/>
              <w:jc w:val="center"/>
              <w:rPr>
                <w:rFonts w:ascii="Calibri" w:eastAsia="Calibri" w:hAnsi="Calibri"/>
                <w:sz w:val="24"/>
                <w:szCs w:val="22"/>
                <w:lang w:bidi="pt-BR"/>
              </w:rPr>
            </w:pPr>
            <w:r w:rsidRPr="00D50546">
              <w:rPr>
                <w:rFonts w:ascii="Calibri" w:eastAsia="Calibri" w:hAnsi="Calibri"/>
                <w:sz w:val="24"/>
                <w:szCs w:val="22"/>
                <w:lang w:bidi="pt-BR"/>
              </w:rPr>
              <w:t xml:space="preserve">Gilmar </w:t>
            </w:r>
            <w:proofErr w:type="spellStart"/>
            <w:r w:rsidRPr="00D50546">
              <w:rPr>
                <w:rFonts w:ascii="Calibri" w:eastAsia="Calibri" w:hAnsi="Calibri"/>
                <w:sz w:val="24"/>
                <w:szCs w:val="22"/>
                <w:lang w:bidi="pt-BR"/>
              </w:rPr>
              <w:t>Führ</w:t>
            </w:r>
            <w:proofErr w:type="spellEnd"/>
          </w:p>
          <w:p w:rsidR="00D50546" w:rsidRPr="00D50546" w:rsidRDefault="00D50546" w:rsidP="00997997">
            <w:pPr>
              <w:widowControl w:val="0"/>
              <w:spacing w:line="256" w:lineRule="exact"/>
              <w:ind w:left="180" w:right="306"/>
              <w:jc w:val="center"/>
              <w:rPr>
                <w:rFonts w:ascii="Calibri" w:eastAsia="Calibri" w:hAnsi="Calibri"/>
                <w:sz w:val="24"/>
                <w:szCs w:val="22"/>
                <w:lang w:bidi="pt-BR"/>
              </w:rPr>
            </w:pPr>
            <w:r w:rsidRPr="00D50546">
              <w:rPr>
                <w:rFonts w:ascii="Calibri" w:eastAsia="Calibri" w:hAnsi="Calibri"/>
                <w:sz w:val="24"/>
                <w:szCs w:val="22"/>
                <w:lang w:bidi="pt-BR"/>
              </w:rPr>
              <w:t>Prefeito Municipal</w:t>
            </w:r>
          </w:p>
        </w:tc>
        <w:tc>
          <w:tcPr>
            <w:tcW w:w="3420" w:type="dxa"/>
            <w:shd w:val="clear" w:color="auto" w:fill="auto"/>
          </w:tcPr>
          <w:p w:rsidR="00D50546" w:rsidRPr="00D50546" w:rsidRDefault="00D50546" w:rsidP="00997997">
            <w:pPr>
              <w:widowControl w:val="0"/>
              <w:spacing w:line="266" w:lineRule="exact"/>
              <w:ind w:left="306" w:right="214"/>
              <w:jc w:val="center"/>
              <w:rPr>
                <w:rFonts w:ascii="Calibri" w:eastAsia="Calibri" w:hAnsi="Calibri"/>
                <w:sz w:val="24"/>
                <w:szCs w:val="22"/>
                <w:lang w:bidi="pt-BR"/>
              </w:rPr>
            </w:pPr>
            <w:r w:rsidRPr="00D50546">
              <w:rPr>
                <w:rFonts w:ascii="Calibri" w:eastAsia="Calibri" w:hAnsi="Calibri"/>
                <w:sz w:val="24"/>
                <w:szCs w:val="22"/>
                <w:lang w:bidi="pt-BR"/>
              </w:rPr>
              <w:t xml:space="preserve">Cesar Alberto </w:t>
            </w:r>
            <w:proofErr w:type="spellStart"/>
            <w:r w:rsidRPr="00D50546">
              <w:rPr>
                <w:rFonts w:ascii="Calibri" w:eastAsia="Calibri" w:hAnsi="Calibri"/>
                <w:sz w:val="24"/>
                <w:szCs w:val="22"/>
                <w:lang w:bidi="pt-BR"/>
              </w:rPr>
              <w:t>Karling</w:t>
            </w:r>
            <w:proofErr w:type="spellEnd"/>
          </w:p>
          <w:p w:rsidR="00D50546" w:rsidRPr="00D50546" w:rsidRDefault="00D50546" w:rsidP="00997997">
            <w:pPr>
              <w:widowControl w:val="0"/>
              <w:spacing w:line="256" w:lineRule="exact"/>
              <w:ind w:left="306" w:right="275"/>
              <w:jc w:val="center"/>
              <w:rPr>
                <w:rFonts w:ascii="Calibri" w:eastAsia="Calibri" w:hAnsi="Calibri"/>
                <w:sz w:val="24"/>
                <w:szCs w:val="22"/>
                <w:lang w:bidi="pt-BR"/>
              </w:rPr>
            </w:pPr>
            <w:r w:rsidRPr="00D50546">
              <w:rPr>
                <w:rFonts w:ascii="Calibri" w:eastAsia="Calibri" w:hAnsi="Calibri"/>
                <w:sz w:val="24"/>
                <w:szCs w:val="22"/>
                <w:lang w:bidi="pt-BR"/>
              </w:rPr>
              <w:t xml:space="preserve">Sec. Fazenda e </w:t>
            </w:r>
            <w:proofErr w:type="gramStart"/>
            <w:r w:rsidRPr="00D50546">
              <w:rPr>
                <w:rFonts w:ascii="Calibri" w:eastAsia="Calibri" w:hAnsi="Calibri"/>
                <w:sz w:val="24"/>
                <w:szCs w:val="22"/>
                <w:lang w:bidi="pt-BR"/>
              </w:rPr>
              <w:t>Planejamento</w:t>
            </w:r>
            <w:proofErr w:type="gramEnd"/>
          </w:p>
        </w:tc>
        <w:tc>
          <w:tcPr>
            <w:tcW w:w="2557" w:type="dxa"/>
            <w:shd w:val="clear" w:color="auto" w:fill="auto"/>
          </w:tcPr>
          <w:p w:rsidR="00D50546" w:rsidRPr="00D50546" w:rsidRDefault="00D50546" w:rsidP="00997997">
            <w:pPr>
              <w:widowControl w:val="0"/>
              <w:spacing w:line="266" w:lineRule="exact"/>
              <w:ind w:left="213" w:right="181"/>
              <w:jc w:val="center"/>
              <w:rPr>
                <w:rFonts w:ascii="Calibri" w:eastAsia="Calibri" w:hAnsi="Calibri"/>
                <w:sz w:val="24"/>
                <w:szCs w:val="22"/>
                <w:lang w:bidi="pt-BR"/>
              </w:rPr>
            </w:pPr>
            <w:r w:rsidRPr="00D50546">
              <w:rPr>
                <w:rFonts w:ascii="Calibri" w:eastAsia="Calibri" w:hAnsi="Calibri"/>
                <w:sz w:val="24"/>
                <w:szCs w:val="22"/>
                <w:lang w:bidi="pt-BR"/>
              </w:rPr>
              <w:t xml:space="preserve">Evandro </w:t>
            </w:r>
            <w:proofErr w:type="spellStart"/>
            <w:r w:rsidRPr="00D50546">
              <w:rPr>
                <w:rFonts w:ascii="Calibri" w:eastAsia="Calibri" w:hAnsi="Calibri"/>
                <w:sz w:val="24"/>
                <w:szCs w:val="22"/>
                <w:lang w:bidi="pt-BR"/>
              </w:rPr>
              <w:t>Kunz</w:t>
            </w:r>
            <w:proofErr w:type="spellEnd"/>
          </w:p>
          <w:p w:rsidR="00D50546" w:rsidRPr="00D50546" w:rsidRDefault="00D50546" w:rsidP="00997997">
            <w:pPr>
              <w:widowControl w:val="0"/>
              <w:spacing w:line="256" w:lineRule="exact"/>
              <w:ind w:left="275" w:right="181"/>
              <w:jc w:val="center"/>
              <w:rPr>
                <w:rFonts w:ascii="Calibri" w:eastAsia="Calibri" w:hAnsi="Calibri"/>
                <w:sz w:val="24"/>
                <w:szCs w:val="22"/>
                <w:lang w:bidi="pt-BR"/>
              </w:rPr>
            </w:pPr>
            <w:r w:rsidRPr="00D50546">
              <w:rPr>
                <w:rFonts w:ascii="Calibri" w:eastAsia="Calibri" w:hAnsi="Calibri"/>
                <w:sz w:val="24"/>
                <w:szCs w:val="22"/>
                <w:lang w:bidi="pt-BR"/>
              </w:rPr>
              <w:t>CRC/RS 067916/O-2</w:t>
            </w:r>
          </w:p>
        </w:tc>
      </w:tr>
    </w:tbl>
    <w:p w:rsidR="00A373B3" w:rsidRDefault="00A373B3" w:rsidP="00A373B3">
      <w:pPr>
        <w:pStyle w:val="C010168"/>
        <w:rPr>
          <w:b/>
        </w:rPr>
      </w:pPr>
      <w:r w:rsidRPr="00A373B3">
        <w:rPr>
          <w:b/>
        </w:rPr>
        <w:t>ANEXO I</w:t>
      </w:r>
    </w:p>
    <w:p w:rsidR="00A373B3" w:rsidRPr="00A373B3" w:rsidRDefault="00A373B3" w:rsidP="00A373B3">
      <w:pPr>
        <w:pStyle w:val="C010168"/>
        <w:rPr>
          <w:b/>
        </w:rPr>
      </w:pPr>
    </w:p>
    <w:p w:rsidR="00F116D3" w:rsidRDefault="00F116D3" w:rsidP="00E97204">
      <w:pPr>
        <w:pStyle w:val="C010168"/>
        <w:jc w:val="left"/>
        <w:rPr>
          <w:b/>
        </w:rPr>
      </w:pPr>
      <w:bookmarkStart w:id="1" w:name="_Hlk9234816"/>
    </w:p>
    <w:p w:rsidR="00F116D3" w:rsidRPr="00F116D3" w:rsidRDefault="00F116D3" w:rsidP="00F116D3">
      <w:pPr>
        <w:autoSpaceDE/>
        <w:autoSpaceDN/>
        <w:spacing w:line="276" w:lineRule="auto"/>
        <w:rPr>
          <w:rFonts w:eastAsia="Calibri"/>
          <w:b/>
          <w:sz w:val="24"/>
          <w:szCs w:val="24"/>
          <w:lang w:eastAsia="en-US"/>
        </w:rPr>
      </w:pPr>
      <w:r w:rsidRPr="00F116D3">
        <w:rPr>
          <w:rFonts w:eastAsia="Calibri"/>
          <w:b/>
          <w:sz w:val="24"/>
          <w:szCs w:val="24"/>
          <w:lang w:eastAsia="en-US"/>
        </w:rPr>
        <w:t xml:space="preserve">QUADRO: Cargo Efetivo </w:t>
      </w:r>
    </w:p>
    <w:p w:rsidR="00F116D3" w:rsidRPr="00F116D3" w:rsidRDefault="00F116D3" w:rsidP="00F116D3">
      <w:pPr>
        <w:autoSpaceDE/>
        <w:autoSpaceDN/>
        <w:spacing w:line="276" w:lineRule="auto"/>
        <w:rPr>
          <w:rFonts w:eastAsia="Calibri"/>
          <w:b/>
          <w:sz w:val="24"/>
          <w:szCs w:val="24"/>
          <w:lang w:eastAsia="en-US"/>
        </w:rPr>
      </w:pPr>
      <w:r w:rsidRPr="00F116D3">
        <w:rPr>
          <w:rFonts w:eastAsia="Calibri"/>
          <w:b/>
          <w:sz w:val="24"/>
          <w:szCs w:val="24"/>
          <w:lang w:eastAsia="en-US"/>
        </w:rPr>
        <w:t xml:space="preserve">CRITÉRIO DE SELEÇÃO: Concurso Público </w:t>
      </w:r>
    </w:p>
    <w:p w:rsidR="00A373B3" w:rsidRPr="006F511E" w:rsidRDefault="00A373B3" w:rsidP="00F116D3">
      <w:pPr>
        <w:pStyle w:val="C010168"/>
        <w:spacing w:line="276" w:lineRule="auto"/>
        <w:jc w:val="left"/>
        <w:rPr>
          <w:b/>
        </w:rPr>
      </w:pPr>
      <w:r w:rsidRPr="006F511E">
        <w:rPr>
          <w:b/>
        </w:rPr>
        <w:t>CA</w:t>
      </w:r>
      <w:r w:rsidR="00F116D3">
        <w:rPr>
          <w:b/>
        </w:rPr>
        <w:t>RGO</w:t>
      </w:r>
      <w:r w:rsidRPr="006F511E">
        <w:rPr>
          <w:b/>
        </w:rPr>
        <w:t xml:space="preserve">: </w:t>
      </w:r>
      <w:r w:rsidR="00E97204" w:rsidRPr="00E97204">
        <w:rPr>
          <w:b/>
        </w:rPr>
        <w:t>LICENCIADOR AMBIENTAL</w:t>
      </w:r>
    </w:p>
    <w:p w:rsidR="00A373B3" w:rsidRPr="006F511E" w:rsidRDefault="00A373B3" w:rsidP="00F116D3">
      <w:pPr>
        <w:pStyle w:val="C010168"/>
        <w:spacing w:line="276" w:lineRule="auto"/>
        <w:jc w:val="left"/>
        <w:rPr>
          <w:b/>
        </w:rPr>
      </w:pPr>
      <w:r w:rsidRPr="006F511E">
        <w:rPr>
          <w:b/>
        </w:rPr>
        <w:t xml:space="preserve">PADRÃO DE VENCIMENTO: </w:t>
      </w:r>
      <w:r w:rsidR="007B3740" w:rsidRPr="007B3740">
        <w:rPr>
          <w:b/>
        </w:rPr>
        <w:t>EF 09</w:t>
      </w:r>
    </w:p>
    <w:p w:rsidR="00A373B3" w:rsidRPr="00F116D3" w:rsidRDefault="00A373B3" w:rsidP="00F116D3">
      <w:pPr>
        <w:pStyle w:val="C010168"/>
        <w:spacing w:line="276" w:lineRule="auto"/>
        <w:jc w:val="both"/>
      </w:pPr>
    </w:p>
    <w:p w:rsidR="00A373B3" w:rsidRPr="00F116D3" w:rsidRDefault="00A373B3" w:rsidP="00F116D3">
      <w:pPr>
        <w:pStyle w:val="C010168"/>
        <w:spacing w:line="276" w:lineRule="auto"/>
        <w:jc w:val="both"/>
      </w:pPr>
      <w:r w:rsidRPr="00F116D3">
        <w:t xml:space="preserve">a) Descrição Sintética: </w:t>
      </w:r>
      <w:r w:rsidR="00E97204" w:rsidRPr="00F116D3">
        <w:t xml:space="preserve">Definir e analisar os estudos, laudos e documentos necessários ao procedimento de licenciamento ambiental de empreendimentos e atividades de impacto ambiental local e daquelas que foram delegadas pelo Estado por instrumento legal ou convênios, emitindo parecer técnico ambiental (PTA) quando da análise </w:t>
      </w:r>
      <w:proofErr w:type="gramStart"/>
      <w:r w:rsidR="00E97204" w:rsidRPr="00F116D3">
        <w:t>do procedimentos</w:t>
      </w:r>
      <w:proofErr w:type="gramEnd"/>
      <w:r w:rsidR="00E97204" w:rsidRPr="00F116D3">
        <w:t xml:space="preserve"> de licenciamento;</w:t>
      </w:r>
    </w:p>
    <w:p w:rsidR="00A373B3" w:rsidRPr="00F116D3" w:rsidRDefault="00A373B3" w:rsidP="00F116D3">
      <w:pPr>
        <w:pStyle w:val="C010168"/>
        <w:spacing w:line="276" w:lineRule="auto"/>
        <w:jc w:val="both"/>
      </w:pPr>
      <w:r w:rsidRPr="00F116D3">
        <w:t xml:space="preserve">b) Descrição Analítica: </w:t>
      </w:r>
      <w:r w:rsidR="00E97204" w:rsidRPr="00F116D3">
        <w:t xml:space="preserve">observar as normas e regulamentos legais necessárias a todas as etapas do licenciamento ambiental, definindo critérios de exigibilidade, detalhamentos e complementação das atividades efetiva ou potencialmente poluidoras ou </w:t>
      </w:r>
      <w:proofErr w:type="spellStart"/>
      <w:r w:rsidR="00E97204" w:rsidRPr="00F116D3">
        <w:t>utilizadoras</w:t>
      </w:r>
      <w:proofErr w:type="spellEnd"/>
      <w:r w:rsidR="00E97204" w:rsidRPr="00F116D3">
        <w:t xml:space="preserve"> de recursos ambientais; definir os estudos ambientais necessários ao processo de licenciamento ambiental; solicitar esclarecimentos e complementação de documentação quando necessário; exigir estudo de impacto ambiental das atividades e empreendimentos que sejam consideradas efetivas ou potencialmente causadoras de significativa degradação ambiental nos termos das normas e regulamentos vigentes; estabelecer procedimentos simplificados para as atividades e empreendimentos de pequeno potencial de impacto ambiental, com aprovação do Conselho de Meio Ambiente; cumprir e fazer cumprir os dispositivos legais do Município, Estado e União que disciplinem a matéria ambiental; orientar, coordenar e controlar o procedimento do licenciamento ambiental; emitir licenças e autorizações ambientais; exercer atribuições relativas ao cargo com zelo, cumprindo e fazendo cumprir </w:t>
      </w:r>
      <w:proofErr w:type="gramStart"/>
      <w:r w:rsidR="00E97204" w:rsidRPr="00F116D3">
        <w:t>as disposição</w:t>
      </w:r>
      <w:proofErr w:type="gramEnd"/>
      <w:r w:rsidR="00E97204" w:rsidRPr="00F116D3">
        <w:t xml:space="preserve"> legais pertinentes; prestar assessoramento sobre assuntos de sua competência; comunicar a autoridade competente quando da emissão de auto de infração referentes a irregularidades por </w:t>
      </w:r>
      <w:proofErr w:type="spellStart"/>
      <w:r w:rsidR="00E97204" w:rsidRPr="00F116D3">
        <w:t>infringência</w:t>
      </w:r>
      <w:proofErr w:type="spellEnd"/>
      <w:r w:rsidR="00E97204" w:rsidRPr="00F116D3">
        <w:t xml:space="preserve"> às normas ambientais; desempenhar outras atribuições compatíveis com sua especialização profissional; desenvolver procedimentos para a regularização de empreendimentos passíveis de licenciamento de forma sucessiva ou isolada, de acordo com a natureza, característica e fase do empreendimento ou atividade; orientar as equipes auxiliares necessárias à execução das atividades próprias do cargo; executar tarefas e atividades afins, respeitados os respectivos regulamentos da profissão.</w:t>
      </w:r>
    </w:p>
    <w:p w:rsidR="00A373B3" w:rsidRPr="00F116D3" w:rsidRDefault="00A373B3" w:rsidP="00F116D3">
      <w:pPr>
        <w:pStyle w:val="C010168"/>
        <w:spacing w:line="276" w:lineRule="auto"/>
        <w:jc w:val="both"/>
        <w:rPr>
          <w:u w:val="single"/>
        </w:rPr>
      </w:pPr>
      <w:r w:rsidRPr="00F116D3">
        <w:rPr>
          <w:u w:val="single"/>
        </w:rPr>
        <w:t>Condições de Trabalho:</w:t>
      </w:r>
    </w:p>
    <w:p w:rsidR="00A373B3" w:rsidRPr="00F116D3" w:rsidRDefault="00A373B3" w:rsidP="00F116D3">
      <w:pPr>
        <w:pStyle w:val="C010168"/>
        <w:spacing w:line="276" w:lineRule="auto"/>
        <w:jc w:val="both"/>
      </w:pPr>
      <w:r w:rsidRPr="00F116D3">
        <w:t>Carga horária semanal de 20 horas.</w:t>
      </w:r>
    </w:p>
    <w:p w:rsidR="00A373B3" w:rsidRPr="00F116D3" w:rsidRDefault="00A373B3" w:rsidP="00F116D3">
      <w:pPr>
        <w:pStyle w:val="C010168"/>
        <w:spacing w:line="276" w:lineRule="auto"/>
        <w:jc w:val="both"/>
      </w:pPr>
      <w:r w:rsidRPr="00F116D3">
        <w:t>Requisitos para Provimento:</w:t>
      </w:r>
    </w:p>
    <w:p w:rsidR="00A373B3" w:rsidRPr="00F116D3" w:rsidRDefault="00A373B3" w:rsidP="00F116D3">
      <w:pPr>
        <w:pStyle w:val="C010168"/>
        <w:spacing w:line="276" w:lineRule="auto"/>
        <w:jc w:val="both"/>
      </w:pPr>
      <w:r w:rsidRPr="00F116D3">
        <w:t>a) Idade: Mínima de 18 anos;</w:t>
      </w:r>
    </w:p>
    <w:p w:rsidR="00A373B3" w:rsidRDefault="00A373B3" w:rsidP="00F116D3">
      <w:pPr>
        <w:pStyle w:val="C010168"/>
        <w:spacing w:line="276" w:lineRule="auto"/>
        <w:jc w:val="both"/>
      </w:pPr>
      <w:r w:rsidRPr="00F116D3">
        <w:t xml:space="preserve">b) Instrução: </w:t>
      </w:r>
      <w:r w:rsidR="00E97204" w:rsidRPr="00F116D3">
        <w:t>Curso Superior em Geologia, Biologia, Engenharias ou Arquitetura ou técnico em áreas afins à área ambiental, com registro no respectivo Conselho de Classe</w:t>
      </w:r>
      <w:r w:rsidRPr="00F116D3">
        <w:t>;</w:t>
      </w:r>
    </w:p>
    <w:bookmarkEnd w:id="1"/>
    <w:p w:rsidR="00066741" w:rsidRDefault="00066741" w:rsidP="00F116D3">
      <w:pPr>
        <w:autoSpaceDE/>
        <w:autoSpaceDN/>
        <w:spacing w:line="276" w:lineRule="auto"/>
        <w:rPr>
          <w:rFonts w:eastAsia="Calibri"/>
          <w:b/>
          <w:sz w:val="24"/>
          <w:szCs w:val="24"/>
          <w:lang w:eastAsia="en-US"/>
        </w:rPr>
      </w:pPr>
    </w:p>
    <w:p w:rsidR="00066741" w:rsidRDefault="00066741" w:rsidP="00F116D3">
      <w:pPr>
        <w:autoSpaceDE/>
        <w:autoSpaceDN/>
        <w:spacing w:line="276" w:lineRule="auto"/>
        <w:rPr>
          <w:rFonts w:eastAsia="Calibri"/>
          <w:b/>
          <w:sz w:val="24"/>
          <w:szCs w:val="24"/>
          <w:lang w:eastAsia="en-US"/>
        </w:rPr>
      </w:pPr>
    </w:p>
    <w:p w:rsidR="00066741" w:rsidRDefault="00066741" w:rsidP="00F116D3">
      <w:pPr>
        <w:autoSpaceDE/>
        <w:autoSpaceDN/>
        <w:spacing w:line="276" w:lineRule="auto"/>
        <w:rPr>
          <w:rFonts w:eastAsia="Calibri"/>
          <w:b/>
          <w:sz w:val="24"/>
          <w:szCs w:val="24"/>
          <w:lang w:eastAsia="en-US"/>
        </w:rPr>
      </w:pPr>
    </w:p>
    <w:p w:rsidR="00066741" w:rsidRDefault="00066741" w:rsidP="00F116D3">
      <w:pPr>
        <w:autoSpaceDE/>
        <w:autoSpaceDN/>
        <w:spacing w:line="276" w:lineRule="auto"/>
        <w:rPr>
          <w:rFonts w:eastAsia="Calibri"/>
          <w:b/>
          <w:sz w:val="24"/>
          <w:szCs w:val="24"/>
          <w:lang w:eastAsia="en-US"/>
        </w:rPr>
      </w:pPr>
    </w:p>
    <w:p w:rsidR="00F116D3" w:rsidRPr="00F116D3" w:rsidRDefault="00F116D3" w:rsidP="00F116D3">
      <w:pPr>
        <w:autoSpaceDE/>
        <w:autoSpaceDN/>
        <w:spacing w:line="276" w:lineRule="auto"/>
        <w:rPr>
          <w:rFonts w:eastAsia="Calibri"/>
          <w:b/>
          <w:sz w:val="24"/>
          <w:szCs w:val="24"/>
          <w:lang w:eastAsia="en-US"/>
        </w:rPr>
      </w:pPr>
      <w:r w:rsidRPr="00F116D3">
        <w:rPr>
          <w:rFonts w:eastAsia="Calibri"/>
          <w:b/>
          <w:sz w:val="24"/>
          <w:szCs w:val="24"/>
          <w:lang w:eastAsia="en-US"/>
        </w:rPr>
        <w:lastRenderedPageBreak/>
        <w:t xml:space="preserve">QUADRO: Cargo em Comissão </w:t>
      </w:r>
    </w:p>
    <w:p w:rsidR="00F116D3" w:rsidRPr="00F116D3" w:rsidRDefault="00F116D3" w:rsidP="00F116D3">
      <w:pPr>
        <w:autoSpaceDE/>
        <w:autoSpaceDN/>
        <w:spacing w:line="276" w:lineRule="auto"/>
        <w:rPr>
          <w:rFonts w:eastAsia="Calibri"/>
          <w:b/>
          <w:sz w:val="24"/>
          <w:szCs w:val="24"/>
          <w:lang w:eastAsia="en-US"/>
        </w:rPr>
      </w:pPr>
      <w:r w:rsidRPr="00F116D3">
        <w:rPr>
          <w:rFonts w:eastAsia="Calibri"/>
          <w:b/>
          <w:sz w:val="24"/>
          <w:szCs w:val="24"/>
          <w:lang w:eastAsia="en-US"/>
        </w:rPr>
        <w:t xml:space="preserve">CRITÉRIO DE SELEÇÃO: Indicação do Prefeito Municipal </w:t>
      </w:r>
    </w:p>
    <w:p w:rsidR="00F116D3" w:rsidRPr="00F116D3" w:rsidRDefault="00F116D3" w:rsidP="00F116D3">
      <w:pPr>
        <w:autoSpaceDE/>
        <w:autoSpaceDN/>
        <w:spacing w:line="276" w:lineRule="auto"/>
        <w:rPr>
          <w:rFonts w:eastAsia="Calibri"/>
          <w:b/>
          <w:sz w:val="24"/>
          <w:szCs w:val="24"/>
          <w:lang w:eastAsia="en-US"/>
        </w:rPr>
      </w:pPr>
      <w:r w:rsidRPr="00F116D3">
        <w:rPr>
          <w:rFonts w:eastAsia="Calibri"/>
          <w:b/>
          <w:sz w:val="24"/>
          <w:szCs w:val="24"/>
          <w:lang w:eastAsia="en-US"/>
        </w:rPr>
        <w:t>CARGO: ASSESSOR</w:t>
      </w:r>
      <w:r w:rsidR="009F5890">
        <w:rPr>
          <w:rFonts w:eastAsia="Calibri"/>
          <w:b/>
          <w:sz w:val="24"/>
          <w:szCs w:val="24"/>
          <w:lang w:eastAsia="en-US"/>
        </w:rPr>
        <w:t>(</w:t>
      </w:r>
      <w:r w:rsidRPr="00F116D3">
        <w:rPr>
          <w:rFonts w:eastAsia="Calibri"/>
          <w:b/>
          <w:sz w:val="24"/>
          <w:szCs w:val="24"/>
          <w:lang w:eastAsia="en-US"/>
        </w:rPr>
        <w:t>A</w:t>
      </w:r>
      <w:r w:rsidR="009F5890">
        <w:rPr>
          <w:rFonts w:eastAsia="Calibri"/>
          <w:b/>
          <w:sz w:val="24"/>
          <w:szCs w:val="24"/>
          <w:lang w:eastAsia="en-US"/>
        </w:rPr>
        <w:t>)</w:t>
      </w:r>
      <w:r w:rsidRPr="00F116D3">
        <w:rPr>
          <w:rFonts w:eastAsia="Calibri"/>
          <w:b/>
          <w:sz w:val="24"/>
          <w:szCs w:val="24"/>
          <w:lang w:eastAsia="en-US"/>
        </w:rPr>
        <w:t xml:space="preserve"> JURÍDIC</w:t>
      </w:r>
      <w:r w:rsidR="009F5890">
        <w:rPr>
          <w:rFonts w:eastAsia="Calibri"/>
          <w:b/>
          <w:sz w:val="24"/>
          <w:szCs w:val="24"/>
          <w:lang w:eastAsia="en-US"/>
        </w:rPr>
        <w:t>O(A)</w:t>
      </w:r>
      <w:r w:rsidRPr="00F116D3">
        <w:rPr>
          <w:rFonts w:eastAsia="Calibri"/>
          <w:b/>
          <w:sz w:val="24"/>
          <w:szCs w:val="24"/>
          <w:lang w:eastAsia="en-US"/>
        </w:rPr>
        <w:t xml:space="preserve"> </w:t>
      </w:r>
    </w:p>
    <w:p w:rsidR="00F116D3" w:rsidRDefault="00F116D3" w:rsidP="00F116D3">
      <w:pPr>
        <w:autoSpaceDE/>
        <w:autoSpaceDN/>
        <w:spacing w:line="276" w:lineRule="auto"/>
        <w:rPr>
          <w:rFonts w:eastAsia="Calibri"/>
          <w:b/>
          <w:sz w:val="24"/>
          <w:szCs w:val="24"/>
          <w:lang w:eastAsia="en-US"/>
        </w:rPr>
      </w:pPr>
      <w:r w:rsidRPr="00F116D3">
        <w:rPr>
          <w:rFonts w:eastAsia="Calibri"/>
          <w:b/>
          <w:sz w:val="24"/>
          <w:szCs w:val="24"/>
          <w:lang w:eastAsia="en-US"/>
        </w:rPr>
        <w:t xml:space="preserve">PADRÃO: CC </w:t>
      </w:r>
      <w:r w:rsidR="007B3740">
        <w:rPr>
          <w:rFonts w:eastAsia="Calibri"/>
          <w:b/>
          <w:sz w:val="24"/>
          <w:szCs w:val="24"/>
          <w:lang w:eastAsia="en-US"/>
        </w:rPr>
        <w:t>06</w:t>
      </w:r>
    </w:p>
    <w:p w:rsidR="00F116D3" w:rsidRPr="00F116D3" w:rsidRDefault="00F116D3" w:rsidP="00F116D3">
      <w:pPr>
        <w:autoSpaceDE/>
        <w:autoSpaceDN/>
        <w:spacing w:line="276" w:lineRule="auto"/>
        <w:rPr>
          <w:rFonts w:eastAsia="Calibri"/>
          <w:b/>
          <w:sz w:val="24"/>
          <w:szCs w:val="24"/>
          <w:lang w:eastAsia="en-US"/>
        </w:rPr>
      </w:pPr>
    </w:p>
    <w:p w:rsidR="00F116D3" w:rsidRPr="00F116D3" w:rsidRDefault="00F116D3" w:rsidP="00F116D3">
      <w:pPr>
        <w:autoSpaceDE/>
        <w:autoSpaceDN/>
        <w:spacing w:line="276" w:lineRule="auto"/>
        <w:rPr>
          <w:rFonts w:eastAsia="Calibri"/>
          <w:sz w:val="24"/>
          <w:szCs w:val="24"/>
          <w:lang w:eastAsia="en-US"/>
        </w:rPr>
      </w:pPr>
      <w:r w:rsidRPr="00F116D3">
        <w:rPr>
          <w:rFonts w:eastAsia="Calibri"/>
          <w:sz w:val="24"/>
          <w:szCs w:val="24"/>
          <w:lang w:eastAsia="en-US"/>
        </w:rPr>
        <w:t xml:space="preserve">ATRIBUIÇÕES: </w:t>
      </w:r>
    </w:p>
    <w:p w:rsidR="00F116D3" w:rsidRPr="00F116D3" w:rsidRDefault="00F116D3" w:rsidP="00F116D3">
      <w:pPr>
        <w:autoSpaceDE/>
        <w:autoSpaceDN/>
        <w:spacing w:line="276" w:lineRule="auto"/>
        <w:jc w:val="both"/>
        <w:rPr>
          <w:rFonts w:eastAsia="Calibri"/>
          <w:sz w:val="24"/>
          <w:szCs w:val="24"/>
          <w:lang w:eastAsia="en-US"/>
        </w:rPr>
      </w:pPr>
      <w:r w:rsidRPr="00F116D3">
        <w:rPr>
          <w:rFonts w:eastAsia="Calibri"/>
          <w:sz w:val="24"/>
          <w:szCs w:val="24"/>
          <w:lang w:eastAsia="en-US"/>
        </w:rPr>
        <w:t xml:space="preserve">DESCRIÇÃO SINTÉTICA: Assessorar, orientar, emitir pareceres e representar juridicamente a administração pública municipal representando-a em juízo ou fora dele, nas ações em que esta for autora ou interessada para assegurar os direitos pertinentes ou defender seus interesses. </w:t>
      </w:r>
    </w:p>
    <w:p w:rsidR="00F116D3" w:rsidRPr="00F116D3" w:rsidRDefault="00F116D3" w:rsidP="00F116D3">
      <w:pPr>
        <w:autoSpaceDE/>
        <w:autoSpaceDN/>
        <w:spacing w:line="276" w:lineRule="auto"/>
        <w:jc w:val="both"/>
        <w:rPr>
          <w:rFonts w:eastAsia="Calibri"/>
          <w:sz w:val="24"/>
          <w:szCs w:val="24"/>
          <w:lang w:eastAsia="en-US"/>
        </w:rPr>
      </w:pPr>
      <w:r w:rsidRPr="00F116D3">
        <w:rPr>
          <w:rFonts w:eastAsia="Calibri"/>
          <w:sz w:val="24"/>
          <w:szCs w:val="24"/>
          <w:lang w:eastAsia="en-US"/>
        </w:rPr>
        <w:t xml:space="preserve">DESCRIÇÃO ANALÍTICA: Dar assessoramento jurídico ao Prefeito e aos demais órgãos da Prefeitura, a emissão de pareceres jurídicos; a defesa judicial e extrajudicial dos direitos e interesses da Administração; a emissão de pareceres em processos administrativos e estudos de natureza jurídica com vistas à atualização da legislação municipal; representar o Município em qualquer instância judicial, atuando nos feitos em que o mesmo seja autor, réu, assistente, oponente ou simplesmente interessado; participar de inquéritos administrativos e dar orientação para a realização dos mesmos; emitir, por escrito, os pareceres que lhe forem solicitados, fazendo os estudos necessários de alta indagação nos campos da pesquisa da doutrina, da legislação e da jurisprudência, de forma a apresentar um pronunciamento devidamente fundamentado e jurídico; responder as consultas sobre interpretação de textos legislativos que interessarem ao Município; estudar assuntos de direito, de ordem geral ou específica, de modo a habilitar o Município a solucionar problemas administrativos; revisar a redação dos projetos de leis, decretos e outros atos administrativos de competência do Poder; estudar, redigir e minutar termos de compromisso e responsabilidade; estudar, redigir e minutar desapropriações, dações em pagamento, hipotecas, compras e vendas, permutas, doações, transferências de domínio e outros títulos, bem como elaborar anteprojetos de lei e decretos; proceder ao exame dos documentos necessários à formalização dos títulos administrativos que versem sobre assuntos jurídicos; realizar outras atribuições compatíveis com sua especialização profissional, e executar outras tarefas correlatas. </w:t>
      </w:r>
    </w:p>
    <w:p w:rsidR="00F116D3" w:rsidRPr="00F116D3" w:rsidRDefault="00F116D3" w:rsidP="00F116D3">
      <w:pPr>
        <w:autoSpaceDE/>
        <w:autoSpaceDN/>
        <w:spacing w:line="276" w:lineRule="auto"/>
        <w:jc w:val="both"/>
        <w:rPr>
          <w:rFonts w:eastAsia="Calibri"/>
          <w:sz w:val="24"/>
          <w:szCs w:val="24"/>
          <w:lang w:eastAsia="en-US"/>
        </w:rPr>
      </w:pPr>
      <w:r w:rsidRPr="00F116D3">
        <w:rPr>
          <w:rFonts w:eastAsia="Calibri"/>
          <w:sz w:val="24"/>
          <w:szCs w:val="24"/>
          <w:lang w:eastAsia="en-US"/>
        </w:rPr>
        <w:t xml:space="preserve">CONDIÇÕES DE TRABALHO: </w:t>
      </w:r>
    </w:p>
    <w:p w:rsidR="00F116D3" w:rsidRPr="00F116D3" w:rsidRDefault="00F116D3" w:rsidP="00F116D3">
      <w:pPr>
        <w:autoSpaceDE/>
        <w:autoSpaceDN/>
        <w:spacing w:line="276" w:lineRule="auto"/>
        <w:jc w:val="both"/>
        <w:rPr>
          <w:rFonts w:eastAsia="Calibri"/>
          <w:sz w:val="24"/>
          <w:szCs w:val="24"/>
          <w:lang w:eastAsia="en-US"/>
        </w:rPr>
      </w:pPr>
      <w:r w:rsidRPr="00F116D3">
        <w:rPr>
          <w:rFonts w:eastAsia="Calibri"/>
          <w:sz w:val="24"/>
          <w:szCs w:val="24"/>
          <w:lang w:eastAsia="en-US"/>
        </w:rPr>
        <w:t>a)  Horário: À disposição da Administração Municipal</w:t>
      </w:r>
    </w:p>
    <w:p w:rsidR="00F116D3" w:rsidRDefault="00F116D3" w:rsidP="00F116D3">
      <w:pPr>
        <w:autoSpaceDE/>
        <w:autoSpaceDN/>
        <w:spacing w:line="276" w:lineRule="auto"/>
        <w:jc w:val="both"/>
        <w:rPr>
          <w:rFonts w:eastAsia="Calibri"/>
          <w:sz w:val="24"/>
          <w:szCs w:val="24"/>
          <w:lang w:eastAsia="en-US"/>
        </w:rPr>
      </w:pPr>
      <w:r w:rsidRPr="00F116D3">
        <w:rPr>
          <w:rFonts w:eastAsia="Calibri"/>
          <w:sz w:val="24"/>
          <w:szCs w:val="24"/>
          <w:lang w:eastAsia="en-US"/>
        </w:rPr>
        <w:t>b)  Outros: O exercício do cargo e/ou função poderá determinar a realização de trabalhos e viagens aos sá</w:t>
      </w:r>
      <w:r w:rsidR="00066741">
        <w:rPr>
          <w:rFonts w:eastAsia="Calibri"/>
          <w:sz w:val="24"/>
          <w:szCs w:val="24"/>
          <w:lang w:eastAsia="en-US"/>
        </w:rPr>
        <w:t>bados, domingos e feriados.</w:t>
      </w:r>
    </w:p>
    <w:p w:rsidR="00066741" w:rsidRPr="00F116D3" w:rsidRDefault="00066741" w:rsidP="00F116D3">
      <w:pPr>
        <w:autoSpaceDE/>
        <w:autoSpaceDN/>
        <w:spacing w:line="276" w:lineRule="auto"/>
        <w:jc w:val="both"/>
        <w:rPr>
          <w:rFonts w:eastAsia="Calibri"/>
          <w:sz w:val="24"/>
          <w:szCs w:val="24"/>
          <w:lang w:eastAsia="en-US"/>
        </w:rPr>
      </w:pPr>
      <w:r>
        <w:rPr>
          <w:sz w:val="24"/>
          <w:szCs w:val="24"/>
        </w:rPr>
        <w:t>c) Carga Horária: 40 horas</w:t>
      </w:r>
    </w:p>
    <w:p w:rsidR="00F116D3" w:rsidRPr="00F116D3" w:rsidRDefault="00F116D3" w:rsidP="00F116D3">
      <w:pPr>
        <w:autoSpaceDE/>
        <w:autoSpaceDN/>
        <w:spacing w:line="276" w:lineRule="auto"/>
        <w:jc w:val="both"/>
        <w:rPr>
          <w:rFonts w:eastAsia="Calibri"/>
          <w:sz w:val="24"/>
          <w:szCs w:val="24"/>
          <w:lang w:eastAsia="en-US"/>
        </w:rPr>
      </w:pPr>
      <w:r w:rsidRPr="00F116D3">
        <w:rPr>
          <w:rFonts w:eastAsia="Calibri"/>
          <w:sz w:val="24"/>
          <w:szCs w:val="24"/>
          <w:lang w:eastAsia="en-US"/>
        </w:rPr>
        <w:t>REQUISITOS PARA PROVIMENTO:</w:t>
      </w:r>
    </w:p>
    <w:p w:rsidR="00F116D3" w:rsidRPr="00F116D3" w:rsidRDefault="00F116D3" w:rsidP="00F116D3">
      <w:pPr>
        <w:autoSpaceDE/>
        <w:autoSpaceDN/>
        <w:spacing w:line="276" w:lineRule="auto"/>
        <w:jc w:val="both"/>
        <w:rPr>
          <w:rFonts w:eastAsia="Calibri"/>
          <w:sz w:val="24"/>
          <w:szCs w:val="24"/>
          <w:lang w:eastAsia="en-US"/>
        </w:rPr>
      </w:pPr>
      <w:r w:rsidRPr="00F116D3">
        <w:rPr>
          <w:rFonts w:eastAsia="Calibri"/>
          <w:sz w:val="24"/>
          <w:szCs w:val="24"/>
          <w:lang w:eastAsia="en-US"/>
        </w:rPr>
        <w:t>a) Idade Mínima: 18 anos,</w:t>
      </w:r>
    </w:p>
    <w:p w:rsidR="00F116D3" w:rsidRPr="00F116D3" w:rsidRDefault="00F116D3" w:rsidP="00F116D3">
      <w:pPr>
        <w:autoSpaceDE/>
        <w:autoSpaceDN/>
        <w:spacing w:line="276" w:lineRule="auto"/>
        <w:jc w:val="both"/>
        <w:rPr>
          <w:rFonts w:eastAsia="Calibri"/>
          <w:sz w:val="24"/>
          <w:szCs w:val="24"/>
          <w:lang w:eastAsia="en-US"/>
        </w:rPr>
      </w:pPr>
      <w:r w:rsidRPr="00F116D3">
        <w:rPr>
          <w:rFonts w:eastAsia="Calibri"/>
          <w:sz w:val="24"/>
          <w:szCs w:val="24"/>
          <w:lang w:eastAsia="en-US"/>
        </w:rPr>
        <w:t xml:space="preserve">b) Instrução: graduação superior em Ciências Jurídicas e Sociais.  </w:t>
      </w:r>
    </w:p>
    <w:p w:rsidR="00F116D3" w:rsidRPr="00F116D3" w:rsidRDefault="00F116D3" w:rsidP="00F116D3">
      <w:pPr>
        <w:autoSpaceDE/>
        <w:autoSpaceDN/>
        <w:spacing w:line="276" w:lineRule="auto"/>
        <w:jc w:val="both"/>
        <w:rPr>
          <w:rFonts w:eastAsia="Calibri"/>
          <w:sz w:val="24"/>
          <w:szCs w:val="24"/>
          <w:lang w:eastAsia="en-US"/>
        </w:rPr>
      </w:pPr>
      <w:r w:rsidRPr="00F116D3">
        <w:rPr>
          <w:rFonts w:eastAsia="Calibri"/>
          <w:sz w:val="24"/>
          <w:szCs w:val="24"/>
          <w:lang w:eastAsia="en-US"/>
        </w:rPr>
        <w:t>c) Habilitação: registro na Ordem dos Advogados do Brasil – OAB-RS.</w:t>
      </w:r>
    </w:p>
    <w:p w:rsidR="00F116D3" w:rsidRPr="00F116D3" w:rsidRDefault="00F116D3" w:rsidP="00F116D3">
      <w:pPr>
        <w:autoSpaceDE/>
        <w:autoSpaceDN/>
        <w:spacing w:line="276" w:lineRule="auto"/>
        <w:jc w:val="both"/>
        <w:rPr>
          <w:rFonts w:eastAsia="Calibri"/>
          <w:sz w:val="24"/>
          <w:szCs w:val="24"/>
          <w:lang w:eastAsia="en-US"/>
        </w:rPr>
      </w:pPr>
      <w:r w:rsidRPr="00F116D3">
        <w:rPr>
          <w:rFonts w:eastAsia="Calibri"/>
          <w:sz w:val="24"/>
          <w:szCs w:val="24"/>
          <w:lang w:eastAsia="en-US"/>
        </w:rPr>
        <w:t>d) Outras: estar em dia com as obrigações junto ao órgão de classe.</w:t>
      </w:r>
    </w:p>
    <w:p w:rsidR="00F116D3" w:rsidRDefault="00F116D3" w:rsidP="00F116D3">
      <w:pPr>
        <w:autoSpaceDE/>
        <w:autoSpaceDN/>
        <w:spacing w:line="276" w:lineRule="auto"/>
        <w:jc w:val="both"/>
        <w:rPr>
          <w:rFonts w:eastAsia="Calibri"/>
          <w:sz w:val="24"/>
          <w:szCs w:val="24"/>
          <w:lang w:eastAsia="en-US"/>
        </w:rPr>
      </w:pPr>
    </w:p>
    <w:p w:rsidR="00066741" w:rsidRDefault="00066741" w:rsidP="00F116D3">
      <w:pPr>
        <w:autoSpaceDE/>
        <w:autoSpaceDN/>
        <w:spacing w:line="276" w:lineRule="auto"/>
        <w:jc w:val="both"/>
        <w:rPr>
          <w:rFonts w:eastAsia="Calibri"/>
          <w:sz w:val="24"/>
          <w:szCs w:val="24"/>
          <w:lang w:eastAsia="en-US"/>
        </w:rPr>
      </w:pPr>
    </w:p>
    <w:p w:rsidR="00066741" w:rsidRPr="00F116D3" w:rsidRDefault="00066741" w:rsidP="00F116D3">
      <w:pPr>
        <w:autoSpaceDE/>
        <w:autoSpaceDN/>
        <w:spacing w:line="276" w:lineRule="auto"/>
        <w:jc w:val="both"/>
        <w:rPr>
          <w:rFonts w:eastAsia="Calibri"/>
          <w:sz w:val="24"/>
          <w:szCs w:val="24"/>
          <w:lang w:eastAsia="en-US"/>
        </w:rPr>
      </w:pPr>
    </w:p>
    <w:p w:rsidR="00F116D3" w:rsidRPr="00F116D3" w:rsidRDefault="00F116D3" w:rsidP="00F116D3">
      <w:pPr>
        <w:autoSpaceDE/>
        <w:autoSpaceDN/>
        <w:spacing w:line="276" w:lineRule="auto"/>
        <w:rPr>
          <w:rFonts w:eastAsia="Calibri"/>
          <w:b/>
          <w:sz w:val="24"/>
          <w:szCs w:val="24"/>
          <w:lang w:eastAsia="en-US"/>
        </w:rPr>
      </w:pPr>
      <w:bookmarkStart w:id="2" w:name="_Hlk9235396"/>
      <w:r w:rsidRPr="00F116D3">
        <w:rPr>
          <w:rFonts w:eastAsia="Calibri"/>
          <w:b/>
          <w:sz w:val="24"/>
          <w:szCs w:val="24"/>
          <w:lang w:eastAsia="en-US"/>
        </w:rPr>
        <w:lastRenderedPageBreak/>
        <w:t xml:space="preserve">QUADRO: Cargo Efetivo </w:t>
      </w:r>
    </w:p>
    <w:p w:rsidR="00F116D3" w:rsidRPr="00F116D3" w:rsidRDefault="00F116D3" w:rsidP="00F116D3">
      <w:pPr>
        <w:autoSpaceDE/>
        <w:autoSpaceDN/>
        <w:spacing w:line="276" w:lineRule="auto"/>
        <w:rPr>
          <w:rFonts w:eastAsia="Calibri"/>
          <w:b/>
          <w:sz w:val="24"/>
          <w:szCs w:val="24"/>
          <w:lang w:eastAsia="en-US"/>
        </w:rPr>
      </w:pPr>
      <w:r w:rsidRPr="00F116D3">
        <w:rPr>
          <w:rFonts w:eastAsia="Calibri"/>
          <w:b/>
          <w:sz w:val="24"/>
          <w:szCs w:val="24"/>
          <w:lang w:eastAsia="en-US"/>
        </w:rPr>
        <w:t xml:space="preserve">CRITÉRIO DE SELEÇÃO: Concurso Público </w:t>
      </w:r>
    </w:p>
    <w:bookmarkEnd w:id="2"/>
    <w:p w:rsidR="00F116D3" w:rsidRPr="00F116D3" w:rsidRDefault="00F116D3" w:rsidP="00F116D3">
      <w:pPr>
        <w:autoSpaceDE/>
        <w:autoSpaceDN/>
        <w:spacing w:line="276" w:lineRule="auto"/>
        <w:rPr>
          <w:rFonts w:eastAsia="Calibri"/>
          <w:b/>
          <w:sz w:val="24"/>
          <w:szCs w:val="24"/>
          <w:lang w:eastAsia="en-US"/>
        </w:rPr>
      </w:pPr>
      <w:r w:rsidRPr="00F116D3">
        <w:rPr>
          <w:rFonts w:eastAsia="Calibri"/>
          <w:b/>
          <w:sz w:val="24"/>
          <w:szCs w:val="24"/>
          <w:lang w:eastAsia="en-US"/>
        </w:rPr>
        <w:t>CARGO: PROCURADOR</w:t>
      </w:r>
      <w:bookmarkStart w:id="3" w:name="_GoBack"/>
      <w:bookmarkEnd w:id="3"/>
    </w:p>
    <w:p w:rsidR="00F116D3" w:rsidRDefault="00F116D3" w:rsidP="00F116D3">
      <w:pPr>
        <w:autoSpaceDE/>
        <w:autoSpaceDN/>
        <w:spacing w:line="276" w:lineRule="auto"/>
        <w:rPr>
          <w:rFonts w:eastAsia="Calibri"/>
          <w:b/>
          <w:sz w:val="24"/>
          <w:szCs w:val="24"/>
          <w:lang w:eastAsia="en-US"/>
        </w:rPr>
      </w:pPr>
      <w:r w:rsidRPr="00F116D3">
        <w:rPr>
          <w:rFonts w:eastAsia="Calibri"/>
          <w:b/>
          <w:sz w:val="24"/>
          <w:szCs w:val="24"/>
          <w:lang w:eastAsia="en-US"/>
        </w:rPr>
        <w:t xml:space="preserve">PADRÃO DE VENCIMENTO: </w:t>
      </w:r>
      <w:r w:rsidR="007B3740" w:rsidRPr="007B3740">
        <w:rPr>
          <w:rFonts w:eastAsia="Calibri"/>
          <w:b/>
          <w:sz w:val="24"/>
          <w:szCs w:val="24"/>
          <w:lang w:eastAsia="en-US"/>
        </w:rPr>
        <w:t>EF 09</w:t>
      </w:r>
    </w:p>
    <w:p w:rsidR="00F116D3" w:rsidRPr="00F116D3" w:rsidRDefault="00F116D3" w:rsidP="00F116D3">
      <w:pPr>
        <w:autoSpaceDE/>
        <w:autoSpaceDN/>
        <w:spacing w:line="276" w:lineRule="auto"/>
        <w:jc w:val="both"/>
        <w:rPr>
          <w:rFonts w:eastAsia="Calibri"/>
          <w:sz w:val="24"/>
          <w:szCs w:val="24"/>
          <w:lang w:eastAsia="en-US"/>
        </w:rPr>
      </w:pPr>
    </w:p>
    <w:p w:rsidR="00F116D3" w:rsidRPr="00F116D3" w:rsidRDefault="00F116D3" w:rsidP="00F116D3">
      <w:pPr>
        <w:autoSpaceDE/>
        <w:autoSpaceDN/>
        <w:spacing w:line="276" w:lineRule="auto"/>
        <w:jc w:val="both"/>
        <w:rPr>
          <w:rFonts w:eastAsia="Calibri"/>
          <w:sz w:val="24"/>
          <w:szCs w:val="24"/>
          <w:lang w:eastAsia="en-US"/>
        </w:rPr>
      </w:pPr>
      <w:r w:rsidRPr="00F116D3">
        <w:rPr>
          <w:rFonts w:eastAsia="Calibri"/>
          <w:sz w:val="24"/>
          <w:szCs w:val="24"/>
          <w:lang w:eastAsia="en-US"/>
        </w:rPr>
        <w:t>SÍNTESE DAS ATRIBUIÇÕES: representar o Município em juízo ou fora dele; atender, no âmbito administrativo, aos processos e consultas que lhe forem submetidos pelas autoridades respectivas; emitir pareceres e interpretações de textos legais; confeccionar minutas; sugerir e orientar a atualização da legislação local.</w:t>
      </w:r>
    </w:p>
    <w:p w:rsidR="00F116D3" w:rsidRPr="00F116D3" w:rsidRDefault="00F116D3" w:rsidP="00F116D3">
      <w:pPr>
        <w:autoSpaceDE/>
        <w:autoSpaceDN/>
        <w:spacing w:line="276" w:lineRule="auto"/>
        <w:jc w:val="both"/>
        <w:rPr>
          <w:rFonts w:eastAsia="Calibri"/>
          <w:sz w:val="24"/>
          <w:szCs w:val="24"/>
          <w:lang w:eastAsia="en-US"/>
        </w:rPr>
      </w:pPr>
      <w:r w:rsidRPr="00F116D3">
        <w:rPr>
          <w:rFonts w:eastAsia="Calibri"/>
          <w:sz w:val="24"/>
          <w:szCs w:val="24"/>
          <w:lang w:eastAsia="en-US"/>
        </w:rPr>
        <w:t xml:space="preserve">Exemplos de Atribuições: representar o Município e prover a defesa de seus interesses em qualquer instância judicial, nas causas em que for autor, réu, assistente, oponente, terceiro interveniente ou por qualquer forma interessado, usando de todos os recursos legalmente permitidos e de todos os poderes para o foro em geral; receber citações, intimações e notificações em que o Município seja parte; mediante autorização da Autoridade competente, nas condições estabelecidas em lei, confessar, reconhecer a procedência do pedido, transigir, desistir, renunciar ao direito sobre que se funda a ação, receber, dar quitação e firmar compromisso; emitir pareceres sobre questões jurídicas que lhe sejam submetidas pela Autoridade e seus auxiliares diretos; assessorar a Administração Pública Municipal nos atos relativos à aquisição, alienação, cessão, aforamento, locação, entrega e outros concernentes a imóveis do patrimônio do Município; representar a Administração junto aos órgãos encarregados da fiscalização orçamentária e financeira; propor à Autoridade o ajuizamento de ação direta de inconstitucionalidade de lei ou ato normativo; orientar os trabalhos de inscrição em dívida ativa do Município, tributária e de qualquer outra natureza, bem como realizar a sua cobrança judicial; examinar as ordens e decisões judiciais cujo cumprimento dependa da autorização da Autoridade e dar as orientações aos responsáveis; minutar contratos, convênios, acordos e, quando solicitado, exposição de motivos, razões de veto, memoriais ou outras quaisquer peças de natureza jurídica; assessorar a expropriação amigável, ou propor a judicial, de bens declarados de utilidade pública, necessidade pública ou interesse social; coligir elementos de fato e de direito e preparar, em regime de urgência, as informações que devam ser prestadas em mandado de segurança ou quaisquer outras ações e expedientes, inclusive administrativos, pela Autoridade ou quaisquer outros servidores quando coatoras; promover </w:t>
      </w:r>
      <w:proofErr w:type="gramStart"/>
      <w:r w:rsidRPr="00F116D3">
        <w:rPr>
          <w:rFonts w:eastAsia="Calibri"/>
          <w:sz w:val="24"/>
          <w:szCs w:val="24"/>
          <w:lang w:eastAsia="en-US"/>
        </w:rPr>
        <w:t>a</w:t>
      </w:r>
      <w:proofErr w:type="gramEnd"/>
      <w:r w:rsidRPr="00F116D3">
        <w:rPr>
          <w:rFonts w:eastAsia="Calibri"/>
          <w:sz w:val="24"/>
          <w:szCs w:val="24"/>
          <w:lang w:eastAsia="en-US"/>
        </w:rPr>
        <w:t xml:space="preserve"> </w:t>
      </w:r>
      <w:proofErr w:type="gramStart"/>
      <w:r w:rsidRPr="00F116D3">
        <w:rPr>
          <w:rFonts w:eastAsia="Calibri"/>
          <w:sz w:val="24"/>
          <w:szCs w:val="24"/>
          <w:lang w:eastAsia="en-US"/>
        </w:rPr>
        <w:t>uniformização</w:t>
      </w:r>
      <w:proofErr w:type="gramEnd"/>
      <w:r w:rsidRPr="00F116D3">
        <w:rPr>
          <w:rFonts w:eastAsia="Calibri"/>
          <w:sz w:val="24"/>
          <w:szCs w:val="24"/>
          <w:lang w:eastAsia="en-US"/>
        </w:rPr>
        <w:t xml:space="preserve"> da jurisprudência administrativa, de maneira a evitar contradição ou conflito na interpretação das leis e dos atos administrativos; propor à Autoridade a revogação ou declaração de nulidade de atos administrativos; promover a pesquisa e orientar a regularização dos títulos de propriedades do Município, à vista de elementos que lhe forem fornecidos pelos serviços competentes; exercer função normativa, supervisora e fiscalizadora em matéria de natureza jurídica; representar a Administração Pública Municipal junto aos Cartórios de Registro de Imóveis, requerendo a inscrição, transcrição ou averbação de título relativo à imóvel de patrimônio do Município; sugerir à Autoridade e outros dirigentes de órgãos da Administração Direta e Indireta providências de ordem jurídica, reclamadas pelo interesse público ou por necessidade de boa aplicação das leis vigentes; requisitar a qualquer órgão da Administração certidões, cópias, exames, diligências, perícias, </w:t>
      </w:r>
      <w:r w:rsidRPr="00F116D3">
        <w:rPr>
          <w:rFonts w:eastAsia="Calibri"/>
          <w:sz w:val="24"/>
          <w:szCs w:val="24"/>
          <w:lang w:eastAsia="en-US"/>
        </w:rPr>
        <w:lastRenderedPageBreak/>
        <w:t>informações e esclarecimentos necessários ao cumprimento de suas finalidades; a elaboração de contratos; a revisão dos editais de licitação; zelar pela observância das leis e atos emanados dos poderes públicos; executar outras atribuições correlatas e próprias da profissão.</w:t>
      </w:r>
    </w:p>
    <w:p w:rsidR="00F116D3" w:rsidRPr="00F116D3" w:rsidRDefault="00F116D3" w:rsidP="00F116D3">
      <w:pPr>
        <w:autoSpaceDE/>
        <w:autoSpaceDN/>
        <w:spacing w:line="276" w:lineRule="auto"/>
        <w:jc w:val="both"/>
        <w:rPr>
          <w:rFonts w:eastAsia="Calibri"/>
          <w:sz w:val="24"/>
          <w:szCs w:val="24"/>
          <w:lang w:eastAsia="en-US"/>
        </w:rPr>
      </w:pPr>
    </w:p>
    <w:p w:rsidR="00F116D3" w:rsidRPr="00F116D3" w:rsidRDefault="00F116D3" w:rsidP="00F116D3">
      <w:pPr>
        <w:autoSpaceDE/>
        <w:autoSpaceDN/>
        <w:spacing w:line="276" w:lineRule="auto"/>
        <w:jc w:val="both"/>
        <w:rPr>
          <w:rFonts w:eastAsia="Calibri"/>
          <w:sz w:val="24"/>
          <w:szCs w:val="24"/>
          <w:lang w:eastAsia="en-US"/>
        </w:rPr>
      </w:pPr>
      <w:r w:rsidRPr="00F116D3">
        <w:rPr>
          <w:rFonts w:eastAsia="Calibri"/>
          <w:sz w:val="24"/>
          <w:szCs w:val="24"/>
          <w:lang w:eastAsia="en-US"/>
        </w:rPr>
        <w:t>Condições de Trabalho:</w:t>
      </w:r>
    </w:p>
    <w:p w:rsidR="00F116D3" w:rsidRPr="00F116D3" w:rsidRDefault="00F116D3" w:rsidP="00F116D3">
      <w:pPr>
        <w:autoSpaceDE/>
        <w:autoSpaceDN/>
        <w:spacing w:line="276" w:lineRule="auto"/>
        <w:jc w:val="both"/>
        <w:rPr>
          <w:rFonts w:eastAsia="Calibri"/>
          <w:sz w:val="24"/>
          <w:szCs w:val="24"/>
          <w:lang w:eastAsia="en-US"/>
        </w:rPr>
      </w:pPr>
      <w:r w:rsidRPr="00F116D3">
        <w:rPr>
          <w:rFonts w:eastAsia="Calibri"/>
          <w:sz w:val="24"/>
          <w:szCs w:val="24"/>
          <w:lang w:eastAsia="en-US"/>
        </w:rPr>
        <w:t>a) Carga Horária: 20 horas semanais.</w:t>
      </w:r>
    </w:p>
    <w:p w:rsidR="00F116D3" w:rsidRPr="00F116D3" w:rsidRDefault="00F116D3" w:rsidP="00F116D3">
      <w:pPr>
        <w:autoSpaceDE/>
        <w:autoSpaceDN/>
        <w:spacing w:line="276" w:lineRule="auto"/>
        <w:jc w:val="both"/>
        <w:rPr>
          <w:rFonts w:eastAsia="Calibri"/>
          <w:sz w:val="24"/>
          <w:szCs w:val="24"/>
          <w:lang w:eastAsia="en-US"/>
        </w:rPr>
      </w:pPr>
      <w:r w:rsidRPr="00F116D3">
        <w:rPr>
          <w:rFonts w:eastAsia="Calibri"/>
          <w:sz w:val="24"/>
          <w:szCs w:val="24"/>
          <w:lang w:eastAsia="en-US"/>
        </w:rPr>
        <w:t>Requisitos para provimento:</w:t>
      </w:r>
    </w:p>
    <w:p w:rsidR="00F116D3" w:rsidRPr="00F116D3" w:rsidRDefault="00F116D3" w:rsidP="00F116D3">
      <w:pPr>
        <w:autoSpaceDE/>
        <w:autoSpaceDN/>
        <w:spacing w:line="276" w:lineRule="auto"/>
        <w:jc w:val="both"/>
        <w:rPr>
          <w:rFonts w:eastAsia="Calibri"/>
          <w:sz w:val="24"/>
          <w:szCs w:val="24"/>
          <w:lang w:eastAsia="en-US"/>
        </w:rPr>
      </w:pPr>
      <w:r w:rsidRPr="00F116D3">
        <w:rPr>
          <w:rFonts w:eastAsia="Calibri"/>
          <w:sz w:val="24"/>
          <w:szCs w:val="24"/>
          <w:lang w:eastAsia="en-US"/>
        </w:rPr>
        <w:t>a) Idade mínima: 18 anos,</w:t>
      </w:r>
    </w:p>
    <w:p w:rsidR="00F116D3" w:rsidRPr="00F116D3" w:rsidRDefault="00F116D3" w:rsidP="00F116D3">
      <w:pPr>
        <w:autoSpaceDE/>
        <w:autoSpaceDN/>
        <w:spacing w:line="276" w:lineRule="auto"/>
        <w:jc w:val="both"/>
        <w:rPr>
          <w:rFonts w:eastAsia="Calibri"/>
          <w:sz w:val="24"/>
          <w:szCs w:val="24"/>
          <w:lang w:eastAsia="en-US"/>
        </w:rPr>
      </w:pPr>
      <w:r w:rsidRPr="00F116D3">
        <w:rPr>
          <w:rFonts w:eastAsia="Calibri"/>
          <w:sz w:val="24"/>
          <w:szCs w:val="24"/>
          <w:lang w:eastAsia="en-US"/>
        </w:rPr>
        <w:t xml:space="preserve">b) Instrução: graduação superior em Ciências Jurídicas e Sociais.  </w:t>
      </w:r>
    </w:p>
    <w:p w:rsidR="00F116D3" w:rsidRPr="00F116D3" w:rsidRDefault="00F116D3" w:rsidP="00F116D3">
      <w:pPr>
        <w:autoSpaceDE/>
        <w:autoSpaceDN/>
        <w:spacing w:line="276" w:lineRule="auto"/>
        <w:jc w:val="both"/>
        <w:rPr>
          <w:rFonts w:eastAsia="Calibri"/>
          <w:sz w:val="24"/>
          <w:szCs w:val="24"/>
          <w:lang w:eastAsia="en-US"/>
        </w:rPr>
      </w:pPr>
      <w:r w:rsidRPr="00F116D3">
        <w:rPr>
          <w:rFonts w:eastAsia="Calibri"/>
          <w:sz w:val="24"/>
          <w:szCs w:val="24"/>
          <w:lang w:eastAsia="en-US"/>
        </w:rPr>
        <w:t>c) Habilitação: registro na Ordem dos Advogados do Brasil – OAB-RS.</w:t>
      </w:r>
    </w:p>
    <w:p w:rsidR="00F116D3" w:rsidRPr="00F116D3" w:rsidRDefault="00F116D3" w:rsidP="00F116D3">
      <w:pPr>
        <w:autoSpaceDE/>
        <w:autoSpaceDN/>
        <w:spacing w:line="276" w:lineRule="auto"/>
        <w:jc w:val="both"/>
        <w:rPr>
          <w:rFonts w:eastAsia="Calibri"/>
          <w:sz w:val="24"/>
          <w:szCs w:val="24"/>
          <w:lang w:eastAsia="en-US"/>
        </w:rPr>
      </w:pPr>
      <w:r w:rsidRPr="00F116D3">
        <w:rPr>
          <w:rFonts w:eastAsia="Calibri"/>
          <w:sz w:val="24"/>
          <w:szCs w:val="24"/>
          <w:lang w:eastAsia="en-US"/>
        </w:rPr>
        <w:t>d) Outras: estar em dia com as obrigações junto ao órgão de classe.</w:t>
      </w:r>
    </w:p>
    <w:p w:rsidR="00B31BAA" w:rsidRDefault="00B31BAA" w:rsidP="00F116D3">
      <w:pPr>
        <w:pStyle w:val="C010168"/>
        <w:spacing w:line="276" w:lineRule="auto"/>
        <w:jc w:val="both"/>
      </w:pPr>
    </w:p>
    <w:sectPr w:rsidR="00B31BAA" w:rsidSect="00066741">
      <w:headerReference w:type="default" r:id="rId7"/>
      <w:pgSz w:w="11907" w:h="16840" w:code="9"/>
      <w:pgMar w:top="2835" w:right="851" w:bottom="1135" w:left="1418" w:header="1276" w:footer="0" w:gutter="0"/>
      <w:pgNumType w:start="1"/>
      <w:cols w:space="709"/>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8C6" w:rsidRDefault="007008C6">
      <w:r>
        <w:separator/>
      </w:r>
    </w:p>
  </w:endnote>
  <w:endnote w:type="continuationSeparator" w:id="0">
    <w:p w:rsidR="007008C6" w:rsidRDefault="007008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8C6" w:rsidRDefault="007008C6">
      <w:r>
        <w:separator/>
      </w:r>
    </w:p>
  </w:footnote>
  <w:footnote w:type="continuationSeparator" w:id="0">
    <w:p w:rsidR="007008C6" w:rsidRDefault="007008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595" w:rsidRDefault="003A7BAA">
    <w:pPr>
      <w:pStyle w:val="Cabealho"/>
      <w:framePr w:wrap="auto" w:vAnchor="text" w:hAnchor="margin" w:xAlign="center" w:y="1"/>
      <w:rPr>
        <w:rStyle w:val="Nmerodepgina"/>
      </w:rPr>
    </w:pPr>
    <w:r>
      <w:rPr>
        <w:rStyle w:val="Nmerodepgina"/>
      </w:rPr>
      <w:fldChar w:fldCharType="begin"/>
    </w:r>
    <w:r w:rsidR="008C7595">
      <w:rPr>
        <w:rStyle w:val="Nmerodepgina"/>
      </w:rPr>
      <w:instrText xml:space="preserve">PAGE  </w:instrText>
    </w:r>
    <w:r>
      <w:rPr>
        <w:rStyle w:val="Nmerodepgina"/>
      </w:rPr>
      <w:fldChar w:fldCharType="separate"/>
    </w:r>
    <w:r w:rsidR="003F68C0">
      <w:rPr>
        <w:rStyle w:val="Nmerodepgina"/>
        <w:noProof/>
      </w:rPr>
      <w:t>2</w:t>
    </w:r>
    <w:r>
      <w:rPr>
        <w:rStyle w:val="Nmerodepgina"/>
      </w:rPr>
      <w:fldChar w:fldCharType="end"/>
    </w:r>
  </w:p>
  <w:p w:rsidR="008C7595" w:rsidRDefault="008C7595"/>
  <w:p w:rsidR="008C7595" w:rsidRDefault="00D172AD">
    <w:pPr>
      <w:jc w:val="both"/>
    </w:pPr>
    <w:r>
      <w:t>.</w:t>
    </w:r>
  </w:p>
  <w:p w:rsidR="008C7595" w:rsidRDefault="008C7595">
    <w:pPr>
      <w:jc w:val="both"/>
    </w:pPr>
  </w:p>
  <w:p w:rsidR="00CE7075" w:rsidRDefault="00CE707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65C01"/>
    <w:multiLevelType w:val="singleLevel"/>
    <w:tmpl w:val="04160017"/>
    <w:lvl w:ilvl="0">
      <w:start w:val="1"/>
      <w:numFmt w:val="lowerLetter"/>
      <w:lvlText w:val="%1)"/>
      <w:lvlJc w:val="left"/>
      <w:pPr>
        <w:tabs>
          <w:tab w:val="num" w:pos="360"/>
        </w:tabs>
        <w:ind w:left="360" w:hanging="360"/>
      </w:pPr>
      <w:rPr>
        <w:rFonts w:hint="default"/>
      </w:rPr>
    </w:lvl>
  </w:abstractNum>
  <w:abstractNum w:abstractNumId="1">
    <w:nsid w:val="128F30EF"/>
    <w:multiLevelType w:val="singleLevel"/>
    <w:tmpl w:val="03F8A93A"/>
    <w:lvl w:ilvl="0">
      <w:start w:val="2"/>
      <w:numFmt w:val="lowerLetter"/>
      <w:lvlText w:val="%1)"/>
      <w:lvlJc w:val="left"/>
      <w:pPr>
        <w:tabs>
          <w:tab w:val="num" w:pos="801"/>
        </w:tabs>
        <w:ind w:left="801" w:hanging="375"/>
      </w:pPr>
      <w:rPr>
        <w:rFonts w:hint="default"/>
      </w:rPr>
    </w:lvl>
  </w:abstractNum>
  <w:abstractNum w:abstractNumId="2">
    <w:nsid w:val="2277655A"/>
    <w:multiLevelType w:val="singleLevel"/>
    <w:tmpl w:val="E8A48EB6"/>
    <w:lvl w:ilvl="0">
      <w:start w:val="2"/>
      <w:numFmt w:val="lowerLetter"/>
      <w:lvlText w:val="%1)"/>
      <w:lvlJc w:val="left"/>
      <w:pPr>
        <w:tabs>
          <w:tab w:val="num" w:pos="891"/>
        </w:tabs>
        <w:ind w:left="891" w:hanging="465"/>
      </w:pPr>
      <w:rPr>
        <w:rFonts w:hint="default"/>
      </w:rPr>
    </w:lvl>
  </w:abstractNum>
  <w:abstractNum w:abstractNumId="3">
    <w:nsid w:val="241D2C4C"/>
    <w:multiLevelType w:val="hybridMultilevel"/>
    <w:tmpl w:val="E6A60EA0"/>
    <w:lvl w:ilvl="0" w:tplc="07EEADF4">
      <w:numFmt w:val="bullet"/>
      <w:lvlText w:val=""/>
      <w:lvlJc w:val="left"/>
      <w:pPr>
        <w:ind w:left="1354" w:hanging="360"/>
      </w:pPr>
      <w:rPr>
        <w:rFonts w:ascii="Symbol" w:eastAsia="Calibri" w:hAnsi="Symbol" w:cs="Arial" w:hint="default"/>
      </w:rPr>
    </w:lvl>
    <w:lvl w:ilvl="1" w:tplc="04160003" w:tentative="1">
      <w:start w:val="1"/>
      <w:numFmt w:val="bullet"/>
      <w:lvlText w:val="o"/>
      <w:lvlJc w:val="left"/>
      <w:pPr>
        <w:ind w:left="2074" w:hanging="360"/>
      </w:pPr>
      <w:rPr>
        <w:rFonts w:ascii="Courier New" w:hAnsi="Courier New" w:cs="Courier New" w:hint="default"/>
      </w:rPr>
    </w:lvl>
    <w:lvl w:ilvl="2" w:tplc="04160005" w:tentative="1">
      <w:start w:val="1"/>
      <w:numFmt w:val="bullet"/>
      <w:lvlText w:val=""/>
      <w:lvlJc w:val="left"/>
      <w:pPr>
        <w:ind w:left="2794" w:hanging="360"/>
      </w:pPr>
      <w:rPr>
        <w:rFonts w:ascii="Wingdings" w:hAnsi="Wingdings" w:hint="default"/>
      </w:rPr>
    </w:lvl>
    <w:lvl w:ilvl="3" w:tplc="04160001" w:tentative="1">
      <w:start w:val="1"/>
      <w:numFmt w:val="bullet"/>
      <w:lvlText w:val=""/>
      <w:lvlJc w:val="left"/>
      <w:pPr>
        <w:ind w:left="3514" w:hanging="360"/>
      </w:pPr>
      <w:rPr>
        <w:rFonts w:ascii="Symbol" w:hAnsi="Symbol" w:hint="default"/>
      </w:rPr>
    </w:lvl>
    <w:lvl w:ilvl="4" w:tplc="04160003" w:tentative="1">
      <w:start w:val="1"/>
      <w:numFmt w:val="bullet"/>
      <w:lvlText w:val="o"/>
      <w:lvlJc w:val="left"/>
      <w:pPr>
        <w:ind w:left="4234" w:hanging="360"/>
      </w:pPr>
      <w:rPr>
        <w:rFonts w:ascii="Courier New" w:hAnsi="Courier New" w:cs="Courier New" w:hint="default"/>
      </w:rPr>
    </w:lvl>
    <w:lvl w:ilvl="5" w:tplc="04160005" w:tentative="1">
      <w:start w:val="1"/>
      <w:numFmt w:val="bullet"/>
      <w:lvlText w:val=""/>
      <w:lvlJc w:val="left"/>
      <w:pPr>
        <w:ind w:left="4954" w:hanging="360"/>
      </w:pPr>
      <w:rPr>
        <w:rFonts w:ascii="Wingdings" w:hAnsi="Wingdings" w:hint="default"/>
      </w:rPr>
    </w:lvl>
    <w:lvl w:ilvl="6" w:tplc="04160001" w:tentative="1">
      <w:start w:val="1"/>
      <w:numFmt w:val="bullet"/>
      <w:lvlText w:val=""/>
      <w:lvlJc w:val="left"/>
      <w:pPr>
        <w:ind w:left="5674" w:hanging="360"/>
      </w:pPr>
      <w:rPr>
        <w:rFonts w:ascii="Symbol" w:hAnsi="Symbol" w:hint="default"/>
      </w:rPr>
    </w:lvl>
    <w:lvl w:ilvl="7" w:tplc="04160003" w:tentative="1">
      <w:start w:val="1"/>
      <w:numFmt w:val="bullet"/>
      <w:lvlText w:val="o"/>
      <w:lvlJc w:val="left"/>
      <w:pPr>
        <w:ind w:left="6394" w:hanging="360"/>
      </w:pPr>
      <w:rPr>
        <w:rFonts w:ascii="Courier New" w:hAnsi="Courier New" w:cs="Courier New" w:hint="default"/>
      </w:rPr>
    </w:lvl>
    <w:lvl w:ilvl="8" w:tplc="04160005" w:tentative="1">
      <w:start w:val="1"/>
      <w:numFmt w:val="bullet"/>
      <w:lvlText w:val=""/>
      <w:lvlJc w:val="left"/>
      <w:pPr>
        <w:ind w:left="7114" w:hanging="360"/>
      </w:pPr>
      <w:rPr>
        <w:rFonts w:ascii="Wingdings" w:hAnsi="Wingdings" w:hint="default"/>
      </w:rPr>
    </w:lvl>
  </w:abstractNum>
  <w:abstractNum w:abstractNumId="4">
    <w:nsid w:val="25E049E4"/>
    <w:multiLevelType w:val="singleLevel"/>
    <w:tmpl w:val="04160017"/>
    <w:lvl w:ilvl="0">
      <w:start w:val="2"/>
      <w:numFmt w:val="lowerLetter"/>
      <w:lvlText w:val="%1)"/>
      <w:lvlJc w:val="left"/>
      <w:pPr>
        <w:tabs>
          <w:tab w:val="num" w:pos="360"/>
        </w:tabs>
        <w:ind w:left="360" w:hanging="360"/>
      </w:pPr>
      <w:rPr>
        <w:rFonts w:hint="default"/>
      </w:rPr>
    </w:lvl>
  </w:abstractNum>
  <w:abstractNum w:abstractNumId="5">
    <w:nsid w:val="2B8A0D1D"/>
    <w:multiLevelType w:val="singleLevel"/>
    <w:tmpl w:val="797AD92C"/>
    <w:lvl w:ilvl="0">
      <w:start w:val="1"/>
      <w:numFmt w:val="lowerLetter"/>
      <w:lvlText w:val="%1)"/>
      <w:lvlJc w:val="left"/>
      <w:pPr>
        <w:tabs>
          <w:tab w:val="num" w:pos="660"/>
        </w:tabs>
        <w:ind w:left="660" w:hanging="360"/>
      </w:pPr>
      <w:rPr>
        <w:rFonts w:hint="default"/>
      </w:rPr>
    </w:lvl>
  </w:abstractNum>
  <w:abstractNum w:abstractNumId="6">
    <w:nsid w:val="2E942E70"/>
    <w:multiLevelType w:val="singleLevel"/>
    <w:tmpl w:val="5DC01F38"/>
    <w:lvl w:ilvl="0">
      <w:start w:val="6"/>
      <w:numFmt w:val="lowerLetter"/>
      <w:lvlText w:val="%1)"/>
      <w:lvlJc w:val="left"/>
      <w:pPr>
        <w:tabs>
          <w:tab w:val="num" w:pos="3120"/>
        </w:tabs>
        <w:ind w:left="3120" w:hanging="360"/>
      </w:pPr>
      <w:rPr>
        <w:rFonts w:hint="default"/>
      </w:rPr>
    </w:lvl>
  </w:abstractNum>
  <w:abstractNum w:abstractNumId="7">
    <w:nsid w:val="38066D8B"/>
    <w:multiLevelType w:val="singleLevel"/>
    <w:tmpl w:val="60C28A02"/>
    <w:lvl w:ilvl="0">
      <w:start w:val="1"/>
      <w:numFmt w:val="lowerLetter"/>
      <w:lvlText w:val="%1)"/>
      <w:lvlJc w:val="left"/>
      <w:pPr>
        <w:tabs>
          <w:tab w:val="num" w:pos="750"/>
        </w:tabs>
        <w:ind w:left="750" w:hanging="360"/>
      </w:pPr>
      <w:rPr>
        <w:rFonts w:hint="default"/>
        <w:sz w:val="24"/>
        <w:szCs w:val="24"/>
      </w:rPr>
    </w:lvl>
  </w:abstractNum>
  <w:abstractNum w:abstractNumId="8">
    <w:nsid w:val="536D3B76"/>
    <w:multiLevelType w:val="hybridMultilevel"/>
    <w:tmpl w:val="9684BA06"/>
    <w:lvl w:ilvl="0" w:tplc="2E748884">
      <w:start w:val="1"/>
      <w:numFmt w:val="upperRoman"/>
      <w:lvlText w:val="%1"/>
      <w:lvlJc w:val="left"/>
      <w:pPr>
        <w:ind w:left="395" w:hanging="274"/>
        <w:jc w:val="left"/>
      </w:pPr>
      <w:rPr>
        <w:rFonts w:ascii="Times New Roman" w:eastAsia="Times New Roman" w:hAnsi="Times New Roman" w:cs="Times New Roman" w:hint="default"/>
        <w:b/>
        <w:bCs/>
        <w:w w:val="99"/>
        <w:sz w:val="24"/>
        <w:szCs w:val="24"/>
        <w:lang w:val="pt-BR" w:eastAsia="pt-BR" w:bidi="pt-BR"/>
      </w:rPr>
    </w:lvl>
    <w:lvl w:ilvl="1" w:tplc="CF5C9F72">
      <w:start w:val="1"/>
      <w:numFmt w:val="lowerLetter"/>
      <w:lvlText w:val="%2)"/>
      <w:lvlJc w:val="left"/>
      <w:pPr>
        <w:ind w:left="842" w:hanging="360"/>
        <w:jc w:val="left"/>
      </w:pPr>
      <w:rPr>
        <w:rFonts w:ascii="Times New Roman" w:eastAsia="Times New Roman" w:hAnsi="Times New Roman" w:cs="Times New Roman" w:hint="default"/>
        <w:spacing w:val="-6"/>
        <w:w w:val="99"/>
        <w:sz w:val="24"/>
        <w:szCs w:val="24"/>
        <w:lang w:val="pt-BR" w:eastAsia="pt-BR" w:bidi="pt-BR"/>
      </w:rPr>
    </w:lvl>
    <w:lvl w:ilvl="2" w:tplc="590E02E2">
      <w:numFmt w:val="bullet"/>
      <w:lvlText w:val="•"/>
      <w:lvlJc w:val="left"/>
      <w:pPr>
        <w:ind w:left="1807" w:hanging="360"/>
      </w:pPr>
      <w:rPr>
        <w:rFonts w:hint="default"/>
        <w:lang w:val="pt-BR" w:eastAsia="pt-BR" w:bidi="pt-BR"/>
      </w:rPr>
    </w:lvl>
    <w:lvl w:ilvl="3" w:tplc="CF104FBC">
      <w:numFmt w:val="bullet"/>
      <w:lvlText w:val="•"/>
      <w:lvlJc w:val="left"/>
      <w:pPr>
        <w:ind w:left="2774" w:hanging="360"/>
      </w:pPr>
      <w:rPr>
        <w:rFonts w:hint="default"/>
        <w:lang w:val="pt-BR" w:eastAsia="pt-BR" w:bidi="pt-BR"/>
      </w:rPr>
    </w:lvl>
    <w:lvl w:ilvl="4" w:tplc="5706F9FC">
      <w:numFmt w:val="bullet"/>
      <w:lvlText w:val="•"/>
      <w:lvlJc w:val="left"/>
      <w:pPr>
        <w:ind w:left="3742" w:hanging="360"/>
      </w:pPr>
      <w:rPr>
        <w:rFonts w:hint="default"/>
        <w:lang w:val="pt-BR" w:eastAsia="pt-BR" w:bidi="pt-BR"/>
      </w:rPr>
    </w:lvl>
    <w:lvl w:ilvl="5" w:tplc="D840B3C2">
      <w:numFmt w:val="bullet"/>
      <w:lvlText w:val="•"/>
      <w:lvlJc w:val="left"/>
      <w:pPr>
        <w:ind w:left="4709" w:hanging="360"/>
      </w:pPr>
      <w:rPr>
        <w:rFonts w:hint="default"/>
        <w:lang w:val="pt-BR" w:eastAsia="pt-BR" w:bidi="pt-BR"/>
      </w:rPr>
    </w:lvl>
    <w:lvl w:ilvl="6" w:tplc="AD96E824">
      <w:numFmt w:val="bullet"/>
      <w:lvlText w:val="•"/>
      <w:lvlJc w:val="left"/>
      <w:pPr>
        <w:ind w:left="5676" w:hanging="360"/>
      </w:pPr>
      <w:rPr>
        <w:rFonts w:hint="default"/>
        <w:lang w:val="pt-BR" w:eastAsia="pt-BR" w:bidi="pt-BR"/>
      </w:rPr>
    </w:lvl>
    <w:lvl w:ilvl="7" w:tplc="5CB85BF2">
      <w:numFmt w:val="bullet"/>
      <w:lvlText w:val="•"/>
      <w:lvlJc w:val="left"/>
      <w:pPr>
        <w:ind w:left="6644" w:hanging="360"/>
      </w:pPr>
      <w:rPr>
        <w:rFonts w:hint="default"/>
        <w:lang w:val="pt-BR" w:eastAsia="pt-BR" w:bidi="pt-BR"/>
      </w:rPr>
    </w:lvl>
    <w:lvl w:ilvl="8" w:tplc="E346AA2A">
      <w:numFmt w:val="bullet"/>
      <w:lvlText w:val="•"/>
      <w:lvlJc w:val="left"/>
      <w:pPr>
        <w:ind w:left="7611" w:hanging="360"/>
      </w:pPr>
      <w:rPr>
        <w:rFonts w:hint="default"/>
        <w:lang w:val="pt-BR" w:eastAsia="pt-BR" w:bidi="pt-BR"/>
      </w:rPr>
    </w:lvl>
  </w:abstractNum>
  <w:abstractNum w:abstractNumId="9">
    <w:nsid w:val="57B17422"/>
    <w:multiLevelType w:val="singleLevel"/>
    <w:tmpl w:val="0CDEF61A"/>
    <w:lvl w:ilvl="0">
      <w:start w:val="1"/>
      <w:numFmt w:val="lowerLetter"/>
      <w:lvlText w:val="%1)"/>
      <w:lvlJc w:val="left"/>
      <w:pPr>
        <w:tabs>
          <w:tab w:val="num" w:pos="786"/>
        </w:tabs>
        <w:ind w:left="786" w:hanging="360"/>
      </w:pPr>
      <w:rPr>
        <w:rFonts w:hint="default"/>
      </w:rPr>
    </w:lvl>
  </w:abstractNum>
  <w:abstractNum w:abstractNumId="10">
    <w:nsid w:val="66D6799B"/>
    <w:multiLevelType w:val="singleLevel"/>
    <w:tmpl w:val="1576BC96"/>
    <w:lvl w:ilvl="0">
      <w:start w:val="1"/>
      <w:numFmt w:val="lowerLetter"/>
      <w:lvlText w:val="%1)"/>
      <w:lvlJc w:val="left"/>
      <w:pPr>
        <w:tabs>
          <w:tab w:val="num" w:pos="3479"/>
        </w:tabs>
        <w:ind w:left="3479" w:hanging="360"/>
      </w:pPr>
      <w:rPr>
        <w:rFonts w:hint="default"/>
      </w:rPr>
    </w:lvl>
  </w:abstractNum>
  <w:abstractNum w:abstractNumId="11">
    <w:nsid w:val="75FD4AC2"/>
    <w:multiLevelType w:val="singleLevel"/>
    <w:tmpl w:val="5378AB7C"/>
    <w:lvl w:ilvl="0">
      <w:start w:val="1"/>
      <w:numFmt w:val="lowerLetter"/>
      <w:lvlText w:val="%1)"/>
      <w:lvlJc w:val="left"/>
      <w:pPr>
        <w:tabs>
          <w:tab w:val="num" w:pos="3120"/>
        </w:tabs>
        <w:ind w:left="3120" w:hanging="360"/>
      </w:pPr>
      <w:rPr>
        <w:rFonts w:hint="default"/>
      </w:rPr>
    </w:lvl>
  </w:abstractNum>
  <w:num w:numId="1">
    <w:abstractNumId w:val="5"/>
  </w:num>
  <w:num w:numId="2">
    <w:abstractNumId w:val="7"/>
  </w:num>
  <w:num w:numId="3">
    <w:abstractNumId w:val="2"/>
  </w:num>
  <w:num w:numId="4">
    <w:abstractNumId w:val="6"/>
  </w:num>
  <w:num w:numId="5">
    <w:abstractNumId w:val="1"/>
  </w:num>
  <w:num w:numId="6">
    <w:abstractNumId w:val="9"/>
  </w:num>
  <w:num w:numId="7">
    <w:abstractNumId w:val="10"/>
  </w:num>
  <w:num w:numId="8">
    <w:abstractNumId w:val="4"/>
  </w:num>
  <w:num w:numId="9">
    <w:abstractNumId w:val="11"/>
  </w:num>
  <w:num w:numId="10">
    <w:abstractNumId w:val="0"/>
  </w:num>
  <w:num w:numId="11">
    <w:abstractNumId w:val="3"/>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8"/>
  </w:hdrShapeDefaults>
  <w:footnotePr>
    <w:footnote w:id="-1"/>
    <w:footnote w:id="0"/>
  </w:footnotePr>
  <w:endnotePr>
    <w:endnote w:id="-1"/>
    <w:endnote w:id="0"/>
  </w:endnotePr>
  <w:compat/>
  <w:rsids>
    <w:rsidRoot w:val="008B36BF"/>
    <w:rsid w:val="00005474"/>
    <w:rsid w:val="00052DC2"/>
    <w:rsid w:val="00057E8B"/>
    <w:rsid w:val="00066741"/>
    <w:rsid w:val="00067D80"/>
    <w:rsid w:val="00097050"/>
    <w:rsid w:val="000B20F0"/>
    <w:rsid w:val="000D0BCC"/>
    <w:rsid w:val="000E773B"/>
    <w:rsid w:val="000F3D37"/>
    <w:rsid w:val="0013704A"/>
    <w:rsid w:val="001834BD"/>
    <w:rsid w:val="001C7B40"/>
    <w:rsid w:val="001D488A"/>
    <w:rsid w:val="001E23FF"/>
    <w:rsid w:val="001E6A0D"/>
    <w:rsid w:val="00286B1C"/>
    <w:rsid w:val="00324BB5"/>
    <w:rsid w:val="00340180"/>
    <w:rsid w:val="003422AC"/>
    <w:rsid w:val="0038094E"/>
    <w:rsid w:val="0038512D"/>
    <w:rsid w:val="003A7BAA"/>
    <w:rsid w:val="003C58CC"/>
    <w:rsid w:val="003F68C0"/>
    <w:rsid w:val="004D2D08"/>
    <w:rsid w:val="004F4214"/>
    <w:rsid w:val="00515430"/>
    <w:rsid w:val="00547747"/>
    <w:rsid w:val="005576E9"/>
    <w:rsid w:val="0058241E"/>
    <w:rsid w:val="00586CEC"/>
    <w:rsid w:val="005A5106"/>
    <w:rsid w:val="005B7439"/>
    <w:rsid w:val="00661DA4"/>
    <w:rsid w:val="00675AA2"/>
    <w:rsid w:val="006F0832"/>
    <w:rsid w:val="006F511E"/>
    <w:rsid w:val="006F7A73"/>
    <w:rsid w:val="007008C6"/>
    <w:rsid w:val="00717E55"/>
    <w:rsid w:val="00730C73"/>
    <w:rsid w:val="00743A01"/>
    <w:rsid w:val="00744A1C"/>
    <w:rsid w:val="00754BF3"/>
    <w:rsid w:val="0077166F"/>
    <w:rsid w:val="00796E6D"/>
    <w:rsid w:val="007A0CE6"/>
    <w:rsid w:val="007B3740"/>
    <w:rsid w:val="007C7451"/>
    <w:rsid w:val="007F0742"/>
    <w:rsid w:val="00837373"/>
    <w:rsid w:val="008B36BF"/>
    <w:rsid w:val="008B681D"/>
    <w:rsid w:val="008C7595"/>
    <w:rsid w:val="00915FC1"/>
    <w:rsid w:val="00997997"/>
    <w:rsid w:val="009A4EBA"/>
    <w:rsid w:val="009B3D94"/>
    <w:rsid w:val="009C3207"/>
    <w:rsid w:val="009E2607"/>
    <w:rsid w:val="009F5890"/>
    <w:rsid w:val="00A037AF"/>
    <w:rsid w:val="00A03A93"/>
    <w:rsid w:val="00A373B3"/>
    <w:rsid w:val="00A63459"/>
    <w:rsid w:val="00AB0F1F"/>
    <w:rsid w:val="00B01C28"/>
    <w:rsid w:val="00B2179B"/>
    <w:rsid w:val="00B31BAA"/>
    <w:rsid w:val="00B35F27"/>
    <w:rsid w:val="00C106E9"/>
    <w:rsid w:val="00C23B63"/>
    <w:rsid w:val="00C35F52"/>
    <w:rsid w:val="00C77B56"/>
    <w:rsid w:val="00CB78FE"/>
    <w:rsid w:val="00CD15DB"/>
    <w:rsid w:val="00CE7075"/>
    <w:rsid w:val="00D172AD"/>
    <w:rsid w:val="00D37EC4"/>
    <w:rsid w:val="00D50546"/>
    <w:rsid w:val="00E14A48"/>
    <w:rsid w:val="00E2632E"/>
    <w:rsid w:val="00E97204"/>
    <w:rsid w:val="00EF054E"/>
    <w:rsid w:val="00F116D3"/>
    <w:rsid w:val="00FE5FDB"/>
    <w:rsid w:val="00FF1E5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16D3"/>
    <w:pPr>
      <w:autoSpaceDE w:val="0"/>
      <w:autoSpaceDN w:val="0"/>
    </w:pPr>
  </w:style>
  <w:style w:type="paragraph" w:styleId="Ttulo1">
    <w:name w:val="heading 1"/>
    <w:basedOn w:val="Normal"/>
    <w:next w:val="Normal"/>
    <w:link w:val="Ttulo1Char"/>
    <w:qFormat/>
    <w:rsid w:val="003A7BAA"/>
    <w:pPr>
      <w:keepNext/>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ind w:firstLine="2736"/>
      <w:outlineLvl w:val="0"/>
    </w:pPr>
    <w:rPr>
      <w:b/>
      <w:bCs/>
      <w:sz w:val="24"/>
      <w:szCs w:val="24"/>
    </w:rPr>
  </w:style>
  <w:style w:type="paragraph" w:styleId="Ttulo2">
    <w:name w:val="heading 2"/>
    <w:basedOn w:val="Normal"/>
    <w:next w:val="Normal"/>
    <w:qFormat/>
    <w:rsid w:val="003A7BAA"/>
    <w:pPr>
      <w:keepNext/>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center"/>
      <w:outlineLvl w:val="1"/>
    </w:pPr>
    <w:rPr>
      <w:b/>
      <w:bCs/>
      <w:sz w:val="24"/>
      <w:szCs w:val="24"/>
    </w:rPr>
  </w:style>
  <w:style w:type="paragraph" w:styleId="Ttulo3">
    <w:name w:val="heading 3"/>
    <w:basedOn w:val="Normal"/>
    <w:next w:val="Normal"/>
    <w:qFormat/>
    <w:rsid w:val="003A7BAA"/>
    <w:pPr>
      <w:keepNext/>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both"/>
      <w:outlineLvl w:val="2"/>
    </w:pPr>
    <w:rPr>
      <w:b/>
      <w:bCs/>
      <w:sz w:val="24"/>
      <w:szCs w:val="24"/>
    </w:rPr>
  </w:style>
  <w:style w:type="paragraph" w:styleId="Ttulo4">
    <w:name w:val="heading 4"/>
    <w:basedOn w:val="Normal"/>
    <w:next w:val="Normal"/>
    <w:qFormat/>
    <w:rsid w:val="003A7BAA"/>
    <w:pPr>
      <w:keepNext/>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both"/>
      <w:outlineLvl w:val="3"/>
    </w:pPr>
    <w:rPr>
      <w:sz w:val="24"/>
      <w:szCs w:val="24"/>
    </w:rPr>
  </w:style>
  <w:style w:type="paragraph" w:styleId="Ttulo5">
    <w:name w:val="heading 5"/>
    <w:basedOn w:val="Normal"/>
    <w:next w:val="Normal"/>
    <w:qFormat/>
    <w:rsid w:val="003A7BAA"/>
    <w:pPr>
      <w:keepNext/>
      <w:outlineLvl w:val="4"/>
    </w:pPr>
    <w:rPr>
      <w:b/>
      <w:bCs/>
      <w:sz w:val="24"/>
      <w:szCs w:val="24"/>
    </w:rPr>
  </w:style>
  <w:style w:type="paragraph" w:styleId="Ttulo6">
    <w:name w:val="heading 6"/>
    <w:basedOn w:val="Normal"/>
    <w:next w:val="Normal"/>
    <w:qFormat/>
    <w:rsid w:val="003A7BAA"/>
    <w:pPr>
      <w:keepNext/>
      <w:ind w:firstLine="3119"/>
      <w:jc w:val="both"/>
      <w:outlineLvl w:val="5"/>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200168">
    <w:name w:val="_A200168"/>
    <w:uiPriority w:val="99"/>
    <w:rsid w:val="003A7BAA"/>
    <w:pPr>
      <w:widowControl w:val="0"/>
      <w:autoSpaceDE w:val="0"/>
      <w:autoSpaceDN w:val="0"/>
      <w:ind w:firstLine="2736"/>
      <w:jc w:val="both"/>
    </w:pPr>
    <w:rPr>
      <w:color w:val="000000"/>
      <w:sz w:val="24"/>
      <w:szCs w:val="24"/>
    </w:rPr>
  </w:style>
  <w:style w:type="paragraph" w:customStyle="1" w:styleId="A282868">
    <w:name w:val="_A282868"/>
    <w:uiPriority w:val="99"/>
    <w:rsid w:val="003A7BAA"/>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left="3888"/>
      <w:jc w:val="both"/>
    </w:pPr>
    <w:rPr>
      <w:color w:val="000000"/>
      <w:sz w:val="24"/>
      <w:szCs w:val="24"/>
    </w:rPr>
  </w:style>
  <w:style w:type="paragraph" w:customStyle="1" w:styleId="A010168">
    <w:name w:val="_A010168"/>
    <w:rsid w:val="003A7BAA"/>
    <w:pPr>
      <w:widowControl w:val="0"/>
      <w:autoSpaceDE w:val="0"/>
      <w:autoSpaceDN w:val="0"/>
      <w:jc w:val="both"/>
    </w:pPr>
    <w:rPr>
      <w:color w:val="000000"/>
      <w:sz w:val="24"/>
      <w:szCs w:val="24"/>
    </w:rPr>
  </w:style>
  <w:style w:type="paragraph" w:customStyle="1" w:styleId="A403168">
    <w:name w:val="_A403168"/>
    <w:rsid w:val="003A7BAA"/>
    <w:pPr>
      <w:widowControl w:val="0"/>
      <w:autoSpaceDE w:val="0"/>
      <w:autoSpaceDN w:val="0"/>
      <w:ind w:left="4320" w:firstLine="1296"/>
      <w:jc w:val="both"/>
    </w:pPr>
    <w:rPr>
      <w:color w:val="000000"/>
      <w:sz w:val="24"/>
      <w:szCs w:val="24"/>
    </w:rPr>
  </w:style>
  <w:style w:type="paragraph" w:customStyle="1" w:styleId="A373168">
    <w:name w:val="_A373168"/>
    <w:rsid w:val="003A7BAA"/>
    <w:pPr>
      <w:widowControl w:val="0"/>
      <w:autoSpaceDE w:val="0"/>
      <w:autoSpaceDN w:val="0"/>
      <w:ind w:left="4320" w:firstLine="864"/>
      <w:jc w:val="both"/>
    </w:pPr>
    <w:rPr>
      <w:color w:val="000000"/>
      <w:sz w:val="24"/>
      <w:szCs w:val="24"/>
    </w:rPr>
  </w:style>
  <w:style w:type="paragraph" w:styleId="Cabealho">
    <w:name w:val="header"/>
    <w:basedOn w:val="Normal"/>
    <w:rsid w:val="003A7BAA"/>
    <w:pPr>
      <w:tabs>
        <w:tab w:val="center" w:pos="4419"/>
        <w:tab w:val="right" w:pos="8838"/>
      </w:tabs>
    </w:pPr>
  </w:style>
  <w:style w:type="character" w:styleId="Nmerodepgina">
    <w:name w:val="page number"/>
    <w:basedOn w:val="Fontepargpadro"/>
    <w:rsid w:val="003A7BAA"/>
  </w:style>
  <w:style w:type="paragraph" w:styleId="Corpodetexto2">
    <w:name w:val="Body Text 2"/>
    <w:basedOn w:val="Normal"/>
    <w:link w:val="Corpodetexto2Char"/>
    <w:rsid w:val="003A7BAA"/>
    <w:pPr>
      <w:tabs>
        <w:tab w:val="right" w:leader="dot" w:pos="8789"/>
      </w:tabs>
      <w:jc w:val="both"/>
    </w:pPr>
    <w:rPr>
      <w:sz w:val="24"/>
      <w:szCs w:val="24"/>
    </w:rPr>
  </w:style>
  <w:style w:type="paragraph" w:styleId="Corpodetexto">
    <w:name w:val="Body Text"/>
    <w:basedOn w:val="Normal"/>
    <w:rsid w:val="003A7BAA"/>
    <w:pPr>
      <w:jc w:val="both"/>
    </w:pPr>
    <w:rPr>
      <w:b/>
      <w:bCs/>
      <w:sz w:val="24"/>
      <w:szCs w:val="24"/>
    </w:rPr>
  </w:style>
  <w:style w:type="paragraph" w:styleId="Recuodecorpodetexto2">
    <w:name w:val="Body Text Indent 2"/>
    <w:basedOn w:val="Normal"/>
    <w:rsid w:val="003A7BAA"/>
    <w:pPr>
      <w:ind w:firstLine="2835"/>
      <w:jc w:val="both"/>
    </w:pPr>
    <w:rPr>
      <w:sz w:val="24"/>
      <w:szCs w:val="24"/>
    </w:rPr>
  </w:style>
  <w:style w:type="paragraph" w:styleId="Rodap">
    <w:name w:val="footer"/>
    <w:basedOn w:val="Normal"/>
    <w:rsid w:val="003A7BAA"/>
    <w:pPr>
      <w:tabs>
        <w:tab w:val="center" w:pos="4419"/>
        <w:tab w:val="right" w:pos="8838"/>
      </w:tabs>
    </w:pPr>
  </w:style>
  <w:style w:type="character" w:customStyle="1" w:styleId="Ttulo1Char">
    <w:name w:val="Título 1 Char"/>
    <w:link w:val="Ttulo1"/>
    <w:rsid w:val="00730C73"/>
    <w:rPr>
      <w:b/>
      <w:bCs/>
      <w:sz w:val="24"/>
      <w:szCs w:val="24"/>
    </w:rPr>
  </w:style>
  <w:style w:type="character" w:customStyle="1" w:styleId="Corpodetexto2Char">
    <w:name w:val="Corpo de texto 2 Char"/>
    <w:link w:val="Corpodetexto2"/>
    <w:rsid w:val="00730C73"/>
    <w:rPr>
      <w:sz w:val="24"/>
      <w:szCs w:val="24"/>
    </w:rPr>
  </w:style>
  <w:style w:type="paragraph" w:styleId="PargrafodaLista">
    <w:name w:val="List Paragraph"/>
    <w:basedOn w:val="Normal"/>
    <w:uiPriority w:val="34"/>
    <w:qFormat/>
    <w:rsid w:val="00915FC1"/>
    <w:pPr>
      <w:autoSpaceDE/>
      <w:autoSpaceDN/>
      <w:spacing w:line="360" w:lineRule="auto"/>
      <w:ind w:left="720" w:firstLine="851"/>
      <w:contextualSpacing/>
      <w:jc w:val="both"/>
    </w:pPr>
    <w:rPr>
      <w:rFonts w:ascii="Calibri" w:eastAsia="Calibri" w:hAnsi="Calibri"/>
      <w:sz w:val="22"/>
      <w:szCs w:val="22"/>
      <w:lang w:eastAsia="en-US"/>
    </w:rPr>
  </w:style>
  <w:style w:type="paragraph" w:customStyle="1" w:styleId="C010168">
    <w:name w:val="_C010168"/>
    <w:rsid w:val="00C35F52"/>
    <w:pPr>
      <w:widowControl w:val="0"/>
      <w:autoSpaceDE w:val="0"/>
      <w:autoSpaceDN w:val="0"/>
      <w:jc w:val="center"/>
    </w:pPr>
    <w:rPr>
      <w:color w:val="000000"/>
      <w:sz w:val="24"/>
      <w:szCs w:val="24"/>
    </w:rPr>
  </w:style>
  <w:style w:type="paragraph" w:styleId="Textodebalo">
    <w:name w:val="Balloon Text"/>
    <w:basedOn w:val="Normal"/>
    <w:link w:val="TextodebaloChar"/>
    <w:rsid w:val="00743A01"/>
    <w:rPr>
      <w:rFonts w:ascii="Segoe UI" w:hAnsi="Segoe UI" w:cs="Segoe UI"/>
      <w:sz w:val="18"/>
      <w:szCs w:val="18"/>
    </w:rPr>
  </w:style>
  <w:style w:type="character" w:customStyle="1" w:styleId="TextodebaloChar">
    <w:name w:val="Texto de balão Char"/>
    <w:link w:val="Textodebalo"/>
    <w:rsid w:val="00743A01"/>
    <w:rPr>
      <w:rFonts w:ascii="Segoe UI" w:hAnsi="Segoe UI" w:cs="Segoe UI"/>
      <w:sz w:val="18"/>
      <w:szCs w:val="18"/>
    </w:rPr>
  </w:style>
  <w:style w:type="paragraph" w:styleId="NormalWeb">
    <w:name w:val="Normal (Web)"/>
    <w:basedOn w:val="Normal"/>
    <w:uiPriority w:val="99"/>
    <w:unhideWhenUsed/>
    <w:rsid w:val="00324BB5"/>
    <w:pPr>
      <w:autoSpaceDE/>
      <w:autoSpaceDN/>
    </w:pPr>
    <w:rPr>
      <w:sz w:val="24"/>
      <w:szCs w:val="24"/>
    </w:rPr>
  </w:style>
  <w:style w:type="table" w:customStyle="1" w:styleId="TableNormal">
    <w:name w:val="Table Normal"/>
    <w:uiPriority w:val="2"/>
    <w:semiHidden/>
    <w:unhideWhenUsed/>
    <w:qFormat/>
    <w:rsid w:val="00D5054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7703059">
      <w:bodyDiv w:val="1"/>
      <w:marLeft w:val="0"/>
      <w:marRight w:val="0"/>
      <w:marTop w:val="0"/>
      <w:marBottom w:val="0"/>
      <w:divBdr>
        <w:top w:val="none" w:sz="0" w:space="0" w:color="auto"/>
        <w:left w:val="none" w:sz="0" w:space="0" w:color="auto"/>
        <w:bottom w:val="none" w:sz="0" w:space="0" w:color="auto"/>
        <w:right w:val="none" w:sz="0" w:space="0" w:color="auto"/>
      </w:divBdr>
    </w:div>
    <w:div w:id="952442747">
      <w:bodyDiv w:val="1"/>
      <w:marLeft w:val="0"/>
      <w:marRight w:val="0"/>
      <w:marTop w:val="0"/>
      <w:marBottom w:val="0"/>
      <w:divBdr>
        <w:top w:val="none" w:sz="0" w:space="0" w:color="auto"/>
        <w:left w:val="none" w:sz="0" w:space="0" w:color="auto"/>
        <w:bottom w:val="none" w:sz="0" w:space="0" w:color="auto"/>
        <w:right w:val="none" w:sz="0" w:space="0" w:color="auto"/>
      </w:divBdr>
    </w:div>
    <w:div w:id="211512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2709</Words>
  <Characters>14632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PROJETO DE LEI  N° 050, DE 20 DE DEZEMBRO DE 2006</vt:lpstr>
    </vt:vector>
  </TitlesOfParts>
  <Company/>
  <LinksUpToDate>false</LinksUpToDate>
  <CharactersWithSpaces>17307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 050, DE 20 DE DEZEMBRO DE 2006</dc:title>
  <dc:creator>.</dc:creator>
  <cp:lastModifiedBy>Cesar</cp:lastModifiedBy>
  <cp:revision>2</cp:revision>
  <cp:lastPrinted>2019-07-24T19:39:00Z</cp:lastPrinted>
  <dcterms:created xsi:type="dcterms:W3CDTF">2019-08-31T20:50:00Z</dcterms:created>
  <dcterms:modified xsi:type="dcterms:W3CDTF">2019-08-31T20:50:00Z</dcterms:modified>
</cp:coreProperties>
</file>