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64" w:rsidRPr="004A36F3" w:rsidRDefault="007D1E64" w:rsidP="007D1E64">
      <w:pPr>
        <w:keepNext/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4A36F3">
        <w:rPr>
          <w:b/>
          <w:bCs/>
          <w:sz w:val="24"/>
          <w:szCs w:val="24"/>
        </w:rPr>
        <w:t>PROJETO DE LEI Nº</w:t>
      </w:r>
      <w:r>
        <w:rPr>
          <w:b/>
          <w:bCs/>
          <w:sz w:val="24"/>
          <w:szCs w:val="24"/>
        </w:rPr>
        <w:t xml:space="preserve"> 0</w:t>
      </w:r>
      <w:r w:rsidR="002B5045">
        <w:rPr>
          <w:b/>
          <w:bCs/>
          <w:sz w:val="24"/>
          <w:szCs w:val="24"/>
        </w:rPr>
        <w:t>32</w:t>
      </w:r>
      <w:r w:rsidRPr="004A36F3">
        <w:rPr>
          <w:b/>
          <w:bCs/>
          <w:sz w:val="24"/>
          <w:szCs w:val="24"/>
        </w:rPr>
        <w:t xml:space="preserve">, DE </w:t>
      </w:r>
      <w:r w:rsidR="002B5045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 </w:t>
      </w:r>
      <w:r w:rsidRPr="004A36F3">
        <w:rPr>
          <w:b/>
          <w:bCs/>
          <w:sz w:val="24"/>
          <w:szCs w:val="24"/>
        </w:rPr>
        <w:t>DE JUNHO DE 202</w:t>
      </w:r>
      <w:r w:rsidR="002B5045">
        <w:rPr>
          <w:b/>
          <w:bCs/>
          <w:sz w:val="24"/>
          <w:szCs w:val="24"/>
        </w:rPr>
        <w:t>2</w:t>
      </w:r>
      <w:r w:rsidRPr="004A36F3">
        <w:rPr>
          <w:b/>
          <w:bCs/>
          <w:sz w:val="24"/>
          <w:szCs w:val="24"/>
        </w:rPr>
        <w:t>.</w:t>
      </w:r>
    </w:p>
    <w:p w:rsidR="007D1E64" w:rsidRPr="004A36F3" w:rsidRDefault="007D1E64" w:rsidP="007D1E64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 w:firstLine="1560"/>
        <w:rPr>
          <w:b/>
          <w:bCs/>
          <w:i/>
          <w:color w:val="000000"/>
          <w:sz w:val="24"/>
          <w:szCs w:val="24"/>
        </w:rPr>
      </w:pPr>
    </w:p>
    <w:p w:rsidR="007D1E64" w:rsidRPr="004A36F3" w:rsidRDefault="007D1E64" w:rsidP="007D1E64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 w:firstLine="1560"/>
        <w:rPr>
          <w:b/>
          <w:bCs/>
          <w:i/>
          <w:color w:val="000000"/>
          <w:sz w:val="24"/>
          <w:szCs w:val="24"/>
        </w:rPr>
      </w:pPr>
    </w:p>
    <w:p w:rsidR="007D1E64" w:rsidRPr="004A36F3" w:rsidRDefault="007D1E64" w:rsidP="002B5045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iCs/>
          <w:color w:val="000000"/>
          <w:sz w:val="24"/>
          <w:szCs w:val="24"/>
        </w:rPr>
      </w:pPr>
      <w:r w:rsidRPr="004A36F3">
        <w:rPr>
          <w:iCs/>
          <w:color w:val="000000"/>
          <w:sz w:val="24"/>
          <w:szCs w:val="24"/>
        </w:rPr>
        <w:t xml:space="preserve">ALTERA A LEI </w:t>
      </w:r>
      <w:r>
        <w:rPr>
          <w:iCs/>
          <w:color w:val="000000"/>
          <w:sz w:val="24"/>
          <w:szCs w:val="24"/>
        </w:rPr>
        <w:t xml:space="preserve">MUNICIPAL N° </w:t>
      </w:r>
      <w:r w:rsidRPr="004B6160">
        <w:rPr>
          <w:iCs/>
          <w:color w:val="000000"/>
          <w:sz w:val="24"/>
          <w:szCs w:val="24"/>
        </w:rPr>
        <w:t>1.3</w:t>
      </w:r>
      <w:r w:rsidR="002B5045">
        <w:rPr>
          <w:iCs/>
          <w:color w:val="000000"/>
          <w:sz w:val="24"/>
          <w:szCs w:val="24"/>
        </w:rPr>
        <w:t>57</w:t>
      </w:r>
      <w:r w:rsidRPr="004B6160">
        <w:rPr>
          <w:iCs/>
          <w:color w:val="000000"/>
          <w:sz w:val="24"/>
          <w:szCs w:val="24"/>
        </w:rPr>
        <w:t>, DE 1</w:t>
      </w:r>
      <w:r w:rsidR="002B5045">
        <w:rPr>
          <w:iCs/>
          <w:color w:val="000000"/>
          <w:sz w:val="24"/>
          <w:szCs w:val="24"/>
        </w:rPr>
        <w:t>6</w:t>
      </w:r>
      <w:r w:rsidRPr="004B6160">
        <w:rPr>
          <w:iCs/>
          <w:color w:val="000000"/>
          <w:sz w:val="24"/>
          <w:szCs w:val="24"/>
        </w:rPr>
        <w:t xml:space="preserve"> DE DEZEMBRO DE 202</w:t>
      </w:r>
      <w:r w:rsidR="002B5045">
        <w:rPr>
          <w:iCs/>
          <w:color w:val="000000"/>
          <w:sz w:val="24"/>
          <w:szCs w:val="24"/>
        </w:rPr>
        <w:t>1</w:t>
      </w:r>
      <w:r>
        <w:rPr>
          <w:iCs/>
          <w:color w:val="000000"/>
          <w:sz w:val="24"/>
          <w:szCs w:val="24"/>
        </w:rPr>
        <w:t xml:space="preserve"> </w:t>
      </w:r>
      <w:r w:rsidRPr="004A36F3">
        <w:rPr>
          <w:iCs/>
          <w:color w:val="000000"/>
          <w:sz w:val="24"/>
          <w:szCs w:val="24"/>
        </w:rPr>
        <w:t xml:space="preserve">QUE </w:t>
      </w:r>
      <w:r>
        <w:rPr>
          <w:iCs/>
          <w:color w:val="000000"/>
          <w:sz w:val="24"/>
          <w:szCs w:val="24"/>
        </w:rPr>
        <w:t>"</w:t>
      </w:r>
      <w:r w:rsidRPr="004A36F3">
        <w:rPr>
          <w:iCs/>
          <w:color w:val="000000"/>
          <w:sz w:val="24"/>
          <w:szCs w:val="24"/>
        </w:rPr>
        <w:t>INSTITUI O PROGRAMA DE INCENTIVO AO PRODUTOR RURAL, PROIN-RURAL, PARA O EXERCÍCIO DE 202</w:t>
      </w:r>
      <w:r w:rsidR="002B5045">
        <w:rPr>
          <w:iCs/>
          <w:color w:val="000000"/>
          <w:sz w:val="24"/>
          <w:szCs w:val="24"/>
        </w:rPr>
        <w:t>2</w:t>
      </w:r>
      <w:r w:rsidRPr="004A36F3">
        <w:rPr>
          <w:iCs/>
          <w:color w:val="000000"/>
          <w:sz w:val="24"/>
          <w:szCs w:val="24"/>
        </w:rPr>
        <w:t>, AUTORIZA O SEU CUSTEIO, E DÁ OUTRAS PROVIDÊNCIAS</w:t>
      </w:r>
      <w:r>
        <w:rPr>
          <w:iCs/>
          <w:color w:val="000000"/>
          <w:sz w:val="24"/>
          <w:szCs w:val="24"/>
        </w:rPr>
        <w:t>", ABRE CRÉDITO ADICIONAL SUPLEMENTAR</w:t>
      </w:r>
      <w:r w:rsidRPr="004A36F3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NO VALOR DE R$1</w:t>
      </w:r>
      <w:r w:rsidR="002B5045">
        <w:rPr>
          <w:iCs/>
          <w:color w:val="000000"/>
          <w:sz w:val="24"/>
          <w:szCs w:val="24"/>
        </w:rPr>
        <w:t>85</w:t>
      </w:r>
      <w:r>
        <w:rPr>
          <w:iCs/>
          <w:color w:val="000000"/>
          <w:sz w:val="24"/>
          <w:szCs w:val="24"/>
        </w:rPr>
        <w:t xml:space="preserve">.000,00 (CENTO E </w:t>
      </w:r>
      <w:r w:rsidR="002B5045">
        <w:rPr>
          <w:iCs/>
          <w:color w:val="000000"/>
          <w:sz w:val="24"/>
          <w:szCs w:val="24"/>
        </w:rPr>
        <w:t>OITENTA E CINCO</w:t>
      </w:r>
      <w:r>
        <w:rPr>
          <w:iCs/>
          <w:color w:val="000000"/>
          <w:sz w:val="24"/>
          <w:szCs w:val="24"/>
        </w:rPr>
        <w:t xml:space="preserve"> MIL REAIS) </w:t>
      </w:r>
      <w:r w:rsidRPr="004A36F3">
        <w:rPr>
          <w:rFonts w:eastAsia="OratorBT-FifteenPitch"/>
          <w:iCs/>
          <w:kern w:val="2"/>
          <w:sz w:val="24"/>
          <w:szCs w:val="24"/>
        </w:rPr>
        <w:t>E DÁ OUTRAS PROVIDÊNCIAS</w:t>
      </w:r>
      <w:r w:rsidR="002B5045">
        <w:rPr>
          <w:rFonts w:eastAsia="OratorBT-FifteenPitch"/>
          <w:iCs/>
          <w:kern w:val="2"/>
          <w:sz w:val="24"/>
          <w:szCs w:val="24"/>
        </w:rPr>
        <w:t>.</w:t>
      </w:r>
    </w:p>
    <w:p w:rsidR="007D1E64" w:rsidRDefault="007D1E64" w:rsidP="007D1E64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 w:firstLine="1560"/>
        <w:rPr>
          <w:color w:val="000000"/>
          <w:sz w:val="24"/>
          <w:szCs w:val="24"/>
        </w:rPr>
      </w:pPr>
    </w:p>
    <w:p w:rsidR="007D1E64" w:rsidRPr="004A36F3" w:rsidRDefault="007D1E64" w:rsidP="007D1E64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 w:firstLine="1560"/>
        <w:rPr>
          <w:color w:val="000000"/>
          <w:sz w:val="24"/>
          <w:szCs w:val="24"/>
        </w:rPr>
      </w:pPr>
    </w:p>
    <w:p w:rsidR="007D1E64" w:rsidRPr="004A36F3" w:rsidRDefault="007D1E64" w:rsidP="007D1E64">
      <w:pPr>
        <w:jc w:val="both"/>
        <w:rPr>
          <w:rFonts w:eastAsia="OratorBT-FifteenPitch"/>
          <w:bCs/>
          <w:kern w:val="1"/>
          <w:sz w:val="24"/>
          <w:szCs w:val="24"/>
        </w:rPr>
      </w:pPr>
      <w:r w:rsidRPr="004A36F3">
        <w:rPr>
          <w:rFonts w:eastAsia="OratorBT-FifteenPitch"/>
          <w:b/>
          <w:kern w:val="1"/>
          <w:sz w:val="24"/>
          <w:szCs w:val="24"/>
        </w:rPr>
        <w:t xml:space="preserve">Art. 1º </w:t>
      </w:r>
      <w:r w:rsidRPr="004A36F3">
        <w:rPr>
          <w:rFonts w:eastAsia="OratorBT-FifteenPitch"/>
          <w:bCs/>
          <w:kern w:val="1"/>
          <w:sz w:val="24"/>
          <w:szCs w:val="24"/>
        </w:rPr>
        <w:t xml:space="preserve">Fica alterado o conteúdo do artigo 3° da </w:t>
      </w:r>
      <w:r>
        <w:rPr>
          <w:rFonts w:eastAsia="OratorBT-FifteenPitch"/>
          <w:bCs/>
          <w:kern w:val="1"/>
          <w:sz w:val="24"/>
          <w:szCs w:val="24"/>
        </w:rPr>
        <w:t>Lei Municipal n°</w:t>
      </w:r>
      <w:r w:rsidRPr="004B6160">
        <w:rPr>
          <w:rFonts w:eastAsia="OratorBT-FifteenPitch"/>
          <w:bCs/>
          <w:kern w:val="1"/>
          <w:sz w:val="24"/>
          <w:szCs w:val="24"/>
        </w:rPr>
        <w:t>1.3</w:t>
      </w:r>
      <w:r w:rsidR="002B5045">
        <w:rPr>
          <w:rFonts w:eastAsia="OratorBT-FifteenPitch"/>
          <w:bCs/>
          <w:kern w:val="1"/>
          <w:sz w:val="24"/>
          <w:szCs w:val="24"/>
        </w:rPr>
        <w:t>57</w:t>
      </w:r>
      <w:r w:rsidRPr="004B6160">
        <w:rPr>
          <w:rFonts w:eastAsia="OratorBT-FifteenPitch"/>
          <w:bCs/>
          <w:kern w:val="1"/>
          <w:sz w:val="24"/>
          <w:szCs w:val="24"/>
        </w:rPr>
        <w:t>, de 1</w:t>
      </w:r>
      <w:r w:rsidR="002B5045">
        <w:rPr>
          <w:rFonts w:eastAsia="OratorBT-FifteenPitch"/>
          <w:bCs/>
          <w:kern w:val="1"/>
          <w:sz w:val="24"/>
          <w:szCs w:val="24"/>
        </w:rPr>
        <w:t>6</w:t>
      </w:r>
      <w:r w:rsidRPr="004B6160">
        <w:rPr>
          <w:rFonts w:eastAsia="OratorBT-FifteenPitch"/>
          <w:bCs/>
          <w:kern w:val="1"/>
          <w:sz w:val="24"/>
          <w:szCs w:val="24"/>
        </w:rPr>
        <w:t xml:space="preserve"> de dezembro de 202</w:t>
      </w:r>
      <w:r w:rsidR="002B5045">
        <w:rPr>
          <w:rFonts w:eastAsia="OratorBT-FifteenPitch"/>
          <w:bCs/>
          <w:kern w:val="1"/>
          <w:sz w:val="24"/>
          <w:szCs w:val="24"/>
        </w:rPr>
        <w:t>1</w:t>
      </w:r>
      <w:r w:rsidRPr="004A36F3">
        <w:rPr>
          <w:rFonts w:eastAsia="OratorBT-FifteenPitch"/>
          <w:bCs/>
          <w:kern w:val="1"/>
          <w:sz w:val="24"/>
          <w:szCs w:val="24"/>
        </w:rPr>
        <w:t>, que passam a ter a seguinte redação:</w:t>
      </w:r>
    </w:p>
    <w:p w:rsidR="007D1E64" w:rsidRPr="004A36F3" w:rsidRDefault="007D1E64" w:rsidP="007D1E64">
      <w:pPr>
        <w:ind w:left="1134"/>
        <w:rPr>
          <w:rFonts w:eastAsia="OratorBT-FifteenPitch"/>
          <w:bCs/>
          <w:kern w:val="1"/>
          <w:sz w:val="24"/>
          <w:szCs w:val="24"/>
        </w:rPr>
      </w:pPr>
      <w:r w:rsidRPr="004A36F3">
        <w:rPr>
          <w:rFonts w:eastAsia="OratorBT-FifteenPitch"/>
          <w:bCs/>
          <w:kern w:val="1"/>
          <w:sz w:val="24"/>
          <w:szCs w:val="24"/>
        </w:rPr>
        <w:t>...</w:t>
      </w:r>
    </w:p>
    <w:p w:rsidR="007D1E64" w:rsidRPr="004A36F3" w:rsidRDefault="007D1E64" w:rsidP="007D1E64">
      <w:pPr>
        <w:rPr>
          <w:rFonts w:eastAsia="OratorBT-FifteenPitch"/>
          <w:bCs/>
          <w:kern w:val="1"/>
          <w:sz w:val="24"/>
          <w:szCs w:val="24"/>
        </w:rPr>
      </w:pPr>
    </w:p>
    <w:p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 w:rsidRPr="004A36F3">
        <w:rPr>
          <w:rFonts w:eastAsia="OratorBT-FifteenPitch"/>
          <w:b/>
          <w:bCs/>
          <w:i/>
          <w:iCs/>
          <w:kern w:val="1"/>
          <w:sz w:val="24"/>
          <w:szCs w:val="24"/>
        </w:rPr>
        <w:t>Art. 3°. </w:t>
      </w: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O custeio total e/ou o seu ressarcimento ao produtor rural, ficam assim especificados:</w:t>
      </w:r>
    </w:p>
    <w:p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 w:rsidRPr="004A36F3">
        <w:rPr>
          <w:rFonts w:eastAsia="OratorBT-FifteenPitch"/>
          <w:b/>
          <w:bCs/>
          <w:i/>
          <w:iCs/>
          <w:kern w:val="1"/>
          <w:sz w:val="24"/>
          <w:szCs w:val="24"/>
        </w:rPr>
        <w:t>CUSTEIO TOTAL</w:t>
      </w: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:</w:t>
      </w:r>
    </w:p>
    <w:p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>
        <w:rPr>
          <w:rFonts w:eastAsia="OratorBT-FifteenPitch"/>
          <w:bCs/>
          <w:i/>
          <w:iCs/>
          <w:kern w:val="1"/>
          <w:sz w:val="24"/>
          <w:szCs w:val="24"/>
        </w:rPr>
        <w:t>[</w:t>
      </w: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...</w:t>
      </w:r>
      <w:r>
        <w:rPr>
          <w:rFonts w:eastAsia="OratorBT-FifteenPitch"/>
          <w:bCs/>
          <w:i/>
          <w:iCs/>
          <w:kern w:val="1"/>
          <w:sz w:val="24"/>
          <w:szCs w:val="24"/>
        </w:rPr>
        <w:t>]</w:t>
      </w:r>
    </w:p>
    <w:p w:rsidR="007D1E64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 </w:t>
      </w:r>
    </w:p>
    <w:p w:rsidR="007D1E64" w:rsidRPr="004B6160" w:rsidRDefault="007D1E64" w:rsidP="007D1E64">
      <w:pPr>
        <w:ind w:left="1134"/>
        <w:rPr>
          <w:rFonts w:eastAsia="OratorBT-FifteenPitch"/>
          <w:i/>
          <w:iCs/>
          <w:kern w:val="1"/>
          <w:sz w:val="24"/>
          <w:szCs w:val="24"/>
        </w:rPr>
      </w:pPr>
      <w:r w:rsidRPr="004B6160">
        <w:rPr>
          <w:rFonts w:eastAsia="OratorBT-FifteenPitch"/>
          <w:i/>
          <w:iCs/>
          <w:kern w:val="1"/>
          <w:sz w:val="24"/>
          <w:szCs w:val="24"/>
        </w:rPr>
        <w:t>Subprograma 02 – Correção De Solos</w:t>
      </w:r>
    </w:p>
    <w:p w:rsidR="007D1E64" w:rsidRPr="004B6160" w:rsidRDefault="007D1E64" w:rsidP="007D1E64">
      <w:pPr>
        <w:ind w:left="1134"/>
        <w:rPr>
          <w:rFonts w:eastAsia="OratorBT-FifteenPitch"/>
          <w:i/>
          <w:iCs/>
          <w:kern w:val="1"/>
          <w:sz w:val="24"/>
          <w:szCs w:val="24"/>
        </w:rPr>
      </w:pPr>
      <w:r>
        <w:rPr>
          <w:rFonts w:eastAsia="OratorBT-FifteenPitch"/>
          <w:i/>
          <w:iCs/>
          <w:kern w:val="1"/>
          <w:sz w:val="24"/>
          <w:szCs w:val="24"/>
        </w:rPr>
        <w:t>[</w:t>
      </w:r>
      <w:r w:rsidRPr="004B6160">
        <w:rPr>
          <w:rFonts w:eastAsia="OratorBT-FifteenPitch"/>
          <w:i/>
          <w:iCs/>
          <w:kern w:val="1"/>
          <w:sz w:val="24"/>
          <w:szCs w:val="24"/>
        </w:rPr>
        <w:t>...</w:t>
      </w:r>
      <w:r>
        <w:rPr>
          <w:rFonts w:eastAsia="OratorBT-FifteenPitch"/>
          <w:i/>
          <w:iCs/>
          <w:kern w:val="1"/>
          <w:sz w:val="24"/>
          <w:szCs w:val="24"/>
        </w:rPr>
        <w:t>]</w:t>
      </w:r>
    </w:p>
    <w:p w:rsidR="007D1E64" w:rsidRPr="004B6160" w:rsidRDefault="007D1E64" w:rsidP="007D1E64">
      <w:pPr>
        <w:ind w:left="1134"/>
        <w:rPr>
          <w:rFonts w:eastAsia="OratorBT-FifteenPitch"/>
          <w:b/>
          <w:bCs/>
          <w:i/>
          <w:iCs/>
          <w:kern w:val="1"/>
          <w:sz w:val="24"/>
          <w:szCs w:val="24"/>
        </w:rPr>
      </w:pPr>
      <w:r w:rsidRPr="004B6160">
        <w:rPr>
          <w:rFonts w:eastAsia="OratorBT-FifteenPitch"/>
          <w:i/>
          <w:iCs/>
          <w:kern w:val="1"/>
          <w:sz w:val="24"/>
          <w:szCs w:val="24"/>
        </w:rPr>
        <w:t>Previsão de aquisição de adubo do programa, para distribuição</w:t>
      </w:r>
      <w:r w:rsidRPr="004B6160">
        <w:rPr>
          <w:rFonts w:eastAsia="OratorBT-FifteenPitch"/>
          <w:b/>
          <w:bCs/>
          <w:i/>
          <w:iCs/>
          <w:kern w:val="1"/>
          <w:sz w:val="24"/>
          <w:szCs w:val="24"/>
        </w:rPr>
        <w:t xml:space="preserve"> </w:t>
      </w:r>
      <w:r w:rsidRPr="007D1E64">
        <w:rPr>
          <w:rFonts w:eastAsia="OratorBT-FifteenPitch"/>
          <w:i/>
          <w:iCs/>
          <w:kern w:val="1"/>
          <w:sz w:val="24"/>
          <w:szCs w:val="24"/>
        </w:rPr>
        <w:t>........</w:t>
      </w:r>
      <w:r w:rsidRPr="007D1E64">
        <w:rPr>
          <w:rFonts w:eastAsia="OratorBT-FifteenPitch"/>
          <w:b/>
          <w:bCs/>
          <w:i/>
          <w:iCs/>
          <w:kern w:val="1"/>
          <w:sz w:val="24"/>
          <w:szCs w:val="24"/>
        </w:rPr>
        <w:t>1.3</w:t>
      </w:r>
      <w:r w:rsidR="002B5045">
        <w:rPr>
          <w:rFonts w:eastAsia="OratorBT-FifteenPitch"/>
          <w:b/>
          <w:bCs/>
          <w:i/>
          <w:iCs/>
          <w:kern w:val="1"/>
          <w:sz w:val="24"/>
          <w:szCs w:val="24"/>
        </w:rPr>
        <w:t>7</w:t>
      </w:r>
      <w:r w:rsidRPr="007D1E64">
        <w:rPr>
          <w:rFonts w:eastAsia="OratorBT-FifteenPitch"/>
          <w:b/>
          <w:bCs/>
          <w:i/>
          <w:iCs/>
          <w:kern w:val="1"/>
          <w:sz w:val="24"/>
          <w:szCs w:val="24"/>
        </w:rPr>
        <w:t>0 sacos</w:t>
      </w:r>
    </w:p>
    <w:p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 w:rsidRPr="004B6160">
        <w:rPr>
          <w:rFonts w:eastAsia="OratorBT-FifteenPitch"/>
          <w:i/>
          <w:iCs/>
          <w:kern w:val="1"/>
          <w:sz w:val="24"/>
          <w:szCs w:val="24"/>
        </w:rPr>
        <w:t>Valor do custeio total pelo Município ..............................................</w:t>
      </w:r>
      <w:r w:rsidRPr="00650314">
        <w:rPr>
          <w:rFonts w:eastAsia="OratorBT-FifteenPitch"/>
          <w:i/>
          <w:iCs/>
          <w:kern w:val="1"/>
          <w:sz w:val="24"/>
          <w:szCs w:val="24"/>
        </w:rPr>
        <w:t>.</w:t>
      </w:r>
      <w:r w:rsidRPr="00650314">
        <w:rPr>
          <w:rFonts w:eastAsia="OratorBT-FifteenPitch"/>
          <w:b/>
          <w:bCs/>
          <w:i/>
          <w:iCs/>
          <w:kern w:val="1"/>
          <w:sz w:val="24"/>
          <w:szCs w:val="24"/>
        </w:rPr>
        <w:t>R$</w:t>
      </w:r>
      <w:r w:rsidR="00650314" w:rsidRPr="00650314">
        <w:rPr>
          <w:rFonts w:eastAsia="OratorBT-FifteenPitch"/>
          <w:b/>
          <w:bCs/>
          <w:i/>
          <w:iCs/>
          <w:kern w:val="1"/>
          <w:sz w:val="24"/>
          <w:szCs w:val="24"/>
        </w:rPr>
        <w:t>365</w:t>
      </w:r>
      <w:r w:rsidRPr="00650314">
        <w:rPr>
          <w:rFonts w:eastAsia="OratorBT-FifteenPitch"/>
          <w:b/>
          <w:bCs/>
          <w:i/>
          <w:iCs/>
          <w:kern w:val="1"/>
          <w:sz w:val="24"/>
          <w:szCs w:val="24"/>
        </w:rPr>
        <w:t>.000,00</w:t>
      </w:r>
    </w:p>
    <w:p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>
        <w:rPr>
          <w:rFonts w:eastAsia="OratorBT-FifteenPitch"/>
          <w:b/>
          <w:bCs/>
          <w:i/>
          <w:iCs/>
          <w:kern w:val="1"/>
          <w:sz w:val="24"/>
          <w:szCs w:val="24"/>
        </w:rPr>
        <w:t>[</w:t>
      </w:r>
      <w:r w:rsidRPr="004A36F3">
        <w:rPr>
          <w:rFonts w:eastAsia="OratorBT-FifteenPitch"/>
          <w:b/>
          <w:bCs/>
          <w:i/>
          <w:iCs/>
          <w:kern w:val="1"/>
          <w:sz w:val="24"/>
          <w:szCs w:val="24"/>
        </w:rPr>
        <w:t>...</w:t>
      </w:r>
      <w:r>
        <w:rPr>
          <w:rFonts w:eastAsia="OratorBT-FifteenPitch"/>
          <w:b/>
          <w:bCs/>
          <w:i/>
          <w:iCs/>
          <w:kern w:val="1"/>
          <w:sz w:val="24"/>
          <w:szCs w:val="24"/>
        </w:rPr>
        <w:t>]</w:t>
      </w:r>
    </w:p>
    <w:p w:rsidR="007D1E64" w:rsidRPr="004A36F3" w:rsidRDefault="007D1E64" w:rsidP="007D1E64">
      <w:pPr>
        <w:rPr>
          <w:rFonts w:eastAsia="OratorBT-FifteenPitch"/>
          <w:bCs/>
          <w:i/>
          <w:iCs/>
          <w:kern w:val="1"/>
          <w:sz w:val="24"/>
          <w:szCs w:val="24"/>
        </w:rPr>
      </w:pP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 </w:t>
      </w:r>
    </w:p>
    <w:p w:rsidR="007D1E64" w:rsidRDefault="007D1E64" w:rsidP="007D1E64">
      <w:pPr>
        <w:rPr>
          <w:rFonts w:eastAsia="OratorBT-FifteenPitch"/>
          <w:b/>
          <w:bCs/>
          <w:i/>
          <w:iCs/>
          <w:kern w:val="1"/>
          <w:sz w:val="24"/>
          <w:szCs w:val="24"/>
        </w:rPr>
      </w:pPr>
    </w:p>
    <w:p w:rsidR="002B5045" w:rsidRPr="002B5045" w:rsidRDefault="007D1E64" w:rsidP="002B5045">
      <w:pPr>
        <w:jc w:val="both"/>
        <w:rPr>
          <w:rFonts w:eastAsia="OratorBT-FifteenPitch" w:cs="Arial"/>
          <w:sz w:val="24"/>
          <w:szCs w:val="24"/>
        </w:rPr>
      </w:pPr>
      <w:r w:rsidRPr="002B5045">
        <w:rPr>
          <w:rFonts w:eastAsia="SimSun"/>
          <w:b/>
          <w:bCs/>
          <w:kern w:val="1"/>
          <w:sz w:val="24"/>
          <w:szCs w:val="24"/>
          <w:lang w:eastAsia="zh-CN" w:bidi="hi-IN"/>
        </w:rPr>
        <w:t>Art. 2°</w:t>
      </w:r>
      <w:r w:rsidRPr="002B5045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="002B5045" w:rsidRPr="002B5045">
        <w:rPr>
          <w:rFonts w:eastAsia="OratorBT-FifteenPitch" w:cs="Arial"/>
          <w:sz w:val="24"/>
          <w:szCs w:val="24"/>
        </w:rPr>
        <w:t>Fica o Poder Executivo autorizado a abrir Crédito Adicional Suplementar no valor de R$ 185.000,00 (cento e oitenta e cinco mil reais) no Orçamento de 2022, Lei Municipal n° 1.354, de 10 de dezembro de 2021, na seguinte dotação:</w:t>
      </w:r>
    </w:p>
    <w:p w:rsidR="002B5045" w:rsidRPr="002B5045" w:rsidRDefault="002B5045" w:rsidP="002B5045">
      <w:pPr>
        <w:jc w:val="both"/>
        <w:rPr>
          <w:rFonts w:eastAsia="Lucida Sans Unicode"/>
          <w:sz w:val="24"/>
          <w:szCs w:val="24"/>
        </w:rPr>
      </w:pPr>
      <w:r w:rsidRPr="002B5045">
        <w:rPr>
          <w:sz w:val="24"/>
          <w:szCs w:val="24"/>
        </w:rPr>
        <w:t xml:space="preserve">7 SECRET. DE AGRICULTURA E </w:t>
      </w:r>
      <w:proofErr w:type="gramStart"/>
      <w:r w:rsidRPr="002B5045">
        <w:rPr>
          <w:sz w:val="24"/>
          <w:szCs w:val="24"/>
        </w:rPr>
        <w:t>M.</w:t>
      </w:r>
      <w:proofErr w:type="gramEnd"/>
      <w:r w:rsidRPr="002B5045">
        <w:rPr>
          <w:sz w:val="24"/>
          <w:szCs w:val="24"/>
        </w:rPr>
        <w:t>AMBIENTE</w:t>
      </w:r>
    </w:p>
    <w:p w:rsidR="002B5045" w:rsidRPr="002B5045" w:rsidRDefault="002B5045" w:rsidP="002B5045">
      <w:pPr>
        <w:jc w:val="both"/>
        <w:rPr>
          <w:sz w:val="24"/>
          <w:szCs w:val="24"/>
        </w:rPr>
      </w:pPr>
      <w:r w:rsidRPr="002B5045">
        <w:rPr>
          <w:sz w:val="24"/>
          <w:szCs w:val="24"/>
        </w:rPr>
        <w:t xml:space="preserve">1 SECRET. DE AGRICULTURA E </w:t>
      </w:r>
      <w:proofErr w:type="gramStart"/>
      <w:r w:rsidRPr="002B5045">
        <w:rPr>
          <w:sz w:val="24"/>
          <w:szCs w:val="24"/>
        </w:rPr>
        <w:t>M.</w:t>
      </w:r>
      <w:proofErr w:type="gramEnd"/>
      <w:r w:rsidRPr="002B5045">
        <w:rPr>
          <w:sz w:val="24"/>
          <w:szCs w:val="24"/>
        </w:rPr>
        <w:t>AMBIENTE</w:t>
      </w:r>
    </w:p>
    <w:p w:rsidR="002B5045" w:rsidRPr="002B5045" w:rsidRDefault="002B5045" w:rsidP="002B5045">
      <w:pPr>
        <w:spacing w:after="40"/>
        <w:jc w:val="both"/>
        <w:rPr>
          <w:sz w:val="24"/>
          <w:szCs w:val="24"/>
        </w:rPr>
      </w:pPr>
      <w:r w:rsidRPr="002B5045">
        <w:rPr>
          <w:sz w:val="24"/>
          <w:szCs w:val="24"/>
        </w:rPr>
        <w:t>20 Agricultura</w:t>
      </w:r>
    </w:p>
    <w:p w:rsidR="002B5045" w:rsidRPr="002B5045" w:rsidRDefault="002B5045" w:rsidP="002B5045">
      <w:pPr>
        <w:spacing w:after="40"/>
        <w:jc w:val="both"/>
        <w:rPr>
          <w:sz w:val="24"/>
          <w:szCs w:val="24"/>
        </w:rPr>
      </w:pPr>
      <w:r w:rsidRPr="002B5045">
        <w:rPr>
          <w:sz w:val="24"/>
          <w:szCs w:val="24"/>
        </w:rPr>
        <w:t>20.608 Promoção da Produção Agropecuária</w:t>
      </w:r>
    </w:p>
    <w:p w:rsidR="002B5045" w:rsidRPr="002B5045" w:rsidRDefault="002B5045" w:rsidP="002B5045">
      <w:pPr>
        <w:jc w:val="both"/>
        <w:rPr>
          <w:rFonts w:cs="Arial"/>
          <w:sz w:val="24"/>
          <w:szCs w:val="24"/>
        </w:rPr>
      </w:pPr>
      <w:r w:rsidRPr="002B5045">
        <w:rPr>
          <w:rFonts w:cs="Arial"/>
          <w:sz w:val="24"/>
          <w:szCs w:val="24"/>
        </w:rPr>
        <w:t>20.608.0132 Incentivo e Amparo ao Pequeno Produtor</w:t>
      </w:r>
    </w:p>
    <w:p w:rsidR="002B5045" w:rsidRPr="002B5045" w:rsidRDefault="002B5045" w:rsidP="002B5045">
      <w:pPr>
        <w:jc w:val="both"/>
        <w:rPr>
          <w:rFonts w:cs="Arial"/>
          <w:sz w:val="24"/>
          <w:szCs w:val="24"/>
        </w:rPr>
      </w:pPr>
      <w:r w:rsidRPr="002B5045">
        <w:rPr>
          <w:rFonts w:cs="Arial"/>
          <w:sz w:val="24"/>
          <w:szCs w:val="24"/>
        </w:rPr>
        <w:t>20.608.0132.1018 Correção de Solos</w:t>
      </w:r>
    </w:p>
    <w:p w:rsidR="002B5045" w:rsidRPr="002B5045" w:rsidRDefault="002B5045" w:rsidP="002B5045">
      <w:pPr>
        <w:jc w:val="both"/>
        <w:rPr>
          <w:rFonts w:cs="Arial"/>
          <w:sz w:val="24"/>
          <w:szCs w:val="24"/>
        </w:rPr>
      </w:pPr>
      <w:r w:rsidRPr="002B5045">
        <w:rPr>
          <w:rFonts w:cs="Arial"/>
          <w:sz w:val="24"/>
          <w:szCs w:val="24"/>
        </w:rPr>
        <w:t xml:space="preserve">3.3.3.90.32. Material, bem ou serv. p/ </w:t>
      </w:r>
      <w:proofErr w:type="spellStart"/>
      <w:r w:rsidRPr="002B5045">
        <w:rPr>
          <w:rFonts w:cs="Arial"/>
          <w:sz w:val="24"/>
          <w:szCs w:val="24"/>
        </w:rPr>
        <w:t>distr</w:t>
      </w:r>
      <w:proofErr w:type="spellEnd"/>
      <w:r w:rsidRPr="002B5045">
        <w:rPr>
          <w:rFonts w:cs="Arial"/>
          <w:sz w:val="24"/>
          <w:szCs w:val="24"/>
        </w:rPr>
        <w:t>. gratuita</w:t>
      </w:r>
    </w:p>
    <w:p w:rsidR="002B5045" w:rsidRPr="002B5045" w:rsidRDefault="002B5045" w:rsidP="002B5045">
      <w:pPr>
        <w:tabs>
          <w:tab w:val="right" w:leader="dot" w:pos="9071"/>
        </w:tabs>
        <w:jc w:val="both"/>
        <w:rPr>
          <w:rFonts w:eastAsia="Lucida Sans Unicode"/>
          <w:sz w:val="24"/>
          <w:szCs w:val="24"/>
        </w:rPr>
      </w:pPr>
      <w:r w:rsidRPr="002B5045">
        <w:rPr>
          <w:sz w:val="24"/>
          <w:szCs w:val="24"/>
        </w:rPr>
        <w:t>Conta nº 71500 (</w:t>
      </w:r>
      <w:r w:rsidRPr="002B5045">
        <w:rPr>
          <w:rFonts w:cs="Arial"/>
          <w:sz w:val="24"/>
          <w:szCs w:val="24"/>
        </w:rPr>
        <w:t>0001 - Recurso Livre</w:t>
      </w:r>
      <w:r w:rsidRPr="002B5045">
        <w:rPr>
          <w:sz w:val="24"/>
          <w:szCs w:val="24"/>
        </w:rPr>
        <w:t xml:space="preserve">) </w:t>
      </w:r>
      <w:r w:rsidRPr="002B5045">
        <w:rPr>
          <w:sz w:val="24"/>
          <w:szCs w:val="24"/>
        </w:rPr>
        <w:tab/>
        <w:t>R$ 185.000,00</w:t>
      </w:r>
    </w:p>
    <w:p w:rsidR="002B5045" w:rsidRPr="002B5045" w:rsidRDefault="002B5045" w:rsidP="002B5045">
      <w:pPr>
        <w:jc w:val="both"/>
        <w:rPr>
          <w:rFonts w:cs="Arial"/>
          <w:sz w:val="24"/>
          <w:szCs w:val="24"/>
        </w:rPr>
      </w:pPr>
    </w:p>
    <w:p w:rsidR="002B5045" w:rsidRPr="002B5045" w:rsidRDefault="002B5045" w:rsidP="002B5045">
      <w:pPr>
        <w:jc w:val="both"/>
        <w:rPr>
          <w:rFonts w:eastAsia="OratorBT-FifteenPitch" w:cs="Arial"/>
          <w:sz w:val="24"/>
          <w:szCs w:val="24"/>
        </w:rPr>
      </w:pPr>
    </w:p>
    <w:p w:rsidR="002B5045" w:rsidRPr="002B5045" w:rsidRDefault="002B5045" w:rsidP="002B5045">
      <w:pPr>
        <w:jc w:val="both"/>
        <w:rPr>
          <w:rFonts w:eastAsia="OratorBT-FifteenPitch" w:cs="Arial"/>
          <w:sz w:val="24"/>
          <w:szCs w:val="24"/>
        </w:rPr>
      </w:pPr>
      <w:r w:rsidRPr="002B5045">
        <w:rPr>
          <w:rFonts w:eastAsia="OratorBT-FifteenPitch" w:cs="Arial"/>
          <w:b/>
          <w:bCs/>
          <w:sz w:val="24"/>
          <w:szCs w:val="24"/>
        </w:rPr>
        <w:lastRenderedPageBreak/>
        <w:t>Art. 3º</w:t>
      </w:r>
      <w:r>
        <w:rPr>
          <w:rFonts w:eastAsia="OratorBT-FifteenPitch" w:cs="Arial"/>
          <w:sz w:val="24"/>
          <w:szCs w:val="24"/>
        </w:rPr>
        <w:t xml:space="preserve"> </w:t>
      </w:r>
      <w:r w:rsidRPr="002B5045">
        <w:rPr>
          <w:rFonts w:eastAsia="OratorBT-FifteenPitch" w:cs="Arial"/>
          <w:sz w:val="24"/>
          <w:szCs w:val="24"/>
        </w:rPr>
        <w:t>Para atender a despesa prevista no artigo 2º servirá como recurso o Superávit Financeiro do exercício de 2021, no valor de R$ 185.000,00 (cento e oitenta e cinco mil reais) do Recurso 0001 – Livre</w:t>
      </w:r>
    </w:p>
    <w:p w:rsidR="007D1E64" w:rsidRPr="002B5045" w:rsidRDefault="007D1E64" w:rsidP="002B5045">
      <w:pPr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7D1E64" w:rsidRPr="000E59EB" w:rsidRDefault="007D1E64" w:rsidP="007D1E64">
      <w:pPr>
        <w:spacing w:line="276" w:lineRule="auto"/>
        <w:jc w:val="both"/>
        <w:rPr>
          <w:rFonts w:eastAsia="Lucida Sans Unicode"/>
          <w:sz w:val="24"/>
          <w:szCs w:val="24"/>
        </w:rPr>
      </w:pPr>
      <w:r w:rsidRPr="000E59EB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0E59EB">
        <w:rPr>
          <w:b/>
          <w:sz w:val="24"/>
          <w:szCs w:val="24"/>
        </w:rPr>
        <w:t xml:space="preserve">º </w:t>
      </w:r>
      <w:r w:rsidRPr="000E59EB">
        <w:rPr>
          <w:sz w:val="24"/>
          <w:szCs w:val="24"/>
        </w:rPr>
        <w:t>Esta Lei entra em vigor na data de sua publicação.</w:t>
      </w:r>
    </w:p>
    <w:p w:rsidR="007D1E64" w:rsidRPr="000E59EB" w:rsidRDefault="007D1E64" w:rsidP="007D1E64">
      <w:pPr>
        <w:widowControl w:val="0"/>
        <w:tabs>
          <w:tab w:val="left" w:pos="0"/>
          <w:tab w:val="right" w:leader="dot" w:pos="9100"/>
        </w:tabs>
        <w:suppressAutoHyphens/>
        <w:spacing w:line="276" w:lineRule="auto"/>
        <w:ind w:firstLine="1418"/>
        <w:rPr>
          <w:sz w:val="24"/>
          <w:szCs w:val="24"/>
        </w:rPr>
      </w:pPr>
    </w:p>
    <w:p w:rsidR="007D1E64" w:rsidRPr="000E59EB" w:rsidRDefault="007D1E64" w:rsidP="007D1E64">
      <w:pPr>
        <w:widowControl w:val="0"/>
        <w:spacing w:line="276" w:lineRule="auto"/>
        <w:ind w:firstLine="1560"/>
        <w:jc w:val="right"/>
        <w:rPr>
          <w:color w:val="000000"/>
          <w:sz w:val="24"/>
          <w:szCs w:val="24"/>
        </w:rPr>
      </w:pPr>
      <w:r w:rsidRPr="000E59EB">
        <w:rPr>
          <w:color w:val="000000"/>
          <w:sz w:val="24"/>
          <w:szCs w:val="24"/>
        </w:rPr>
        <w:t xml:space="preserve">            </w:t>
      </w:r>
    </w:p>
    <w:p w:rsidR="007D1E64" w:rsidRPr="000E59EB" w:rsidRDefault="007D1E64" w:rsidP="007D1E64">
      <w:pPr>
        <w:spacing w:line="276" w:lineRule="auto"/>
        <w:ind w:left="2410"/>
        <w:rPr>
          <w:sz w:val="24"/>
          <w:szCs w:val="24"/>
        </w:rPr>
      </w:pPr>
      <w:r w:rsidRPr="000E59EB">
        <w:rPr>
          <w:sz w:val="24"/>
          <w:szCs w:val="24"/>
        </w:rPr>
        <w:t xml:space="preserve">                           Presidente Lucena, </w:t>
      </w:r>
      <w:r>
        <w:rPr>
          <w:sz w:val="24"/>
          <w:szCs w:val="24"/>
        </w:rPr>
        <w:t>1</w:t>
      </w:r>
      <w:r w:rsidR="002B5045">
        <w:rPr>
          <w:sz w:val="24"/>
          <w:szCs w:val="24"/>
        </w:rPr>
        <w:t>4</w:t>
      </w:r>
      <w:r w:rsidRPr="000E59EB">
        <w:rPr>
          <w:sz w:val="24"/>
          <w:szCs w:val="24"/>
        </w:rPr>
        <w:t xml:space="preserve"> de junho de 202</w:t>
      </w:r>
      <w:r w:rsidR="002B5045">
        <w:rPr>
          <w:sz w:val="24"/>
          <w:szCs w:val="24"/>
        </w:rPr>
        <w:t>2</w:t>
      </w:r>
      <w:r w:rsidRPr="000E59EB">
        <w:rPr>
          <w:sz w:val="24"/>
          <w:szCs w:val="24"/>
        </w:rPr>
        <w:t>.</w:t>
      </w:r>
    </w:p>
    <w:p w:rsidR="007D1E64" w:rsidRPr="000E59EB" w:rsidRDefault="007D1E64" w:rsidP="007D1E64">
      <w:pPr>
        <w:spacing w:line="276" w:lineRule="auto"/>
        <w:ind w:left="2410" w:firstLine="1560"/>
        <w:rPr>
          <w:b/>
          <w:sz w:val="24"/>
          <w:szCs w:val="24"/>
        </w:rPr>
      </w:pPr>
    </w:p>
    <w:p w:rsidR="007D1E64" w:rsidRPr="000E59EB" w:rsidRDefault="007D1E64" w:rsidP="007D1E64">
      <w:pPr>
        <w:spacing w:line="276" w:lineRule="auto"/>
        <w:ind w:left="2410" w:firstLine="1560"/>
        <w:rPr>
          <w:b/>
          <w:sz w:val="24"/>
          <w:szCs w:val="24"/>
        </w:rPr>
      </w:pPr>
    </w:p>
    <w:p w:rsidR="007D1E64" w:rsidRPr="000E59EB" w:rsidRDefault="007D1E64" w:rsidP="007D1E64">
      <w:pPr>
        <w:spacing w:line="276" w:lineRule="auto"/>
        <w:ind w:left="2410"/>
        <w:rPr>
          <w:b/>
          <w:sz w:val="24"/>
          <w:szCs w:val="24"/>
        </w:rPr>
      </w:pPr>
      <w:r w:rsidRPr="000E59EB">
        <w:rPr>
          <w:b/>
          <w:sz w:val="24"/>
          <w:szCs w:val="24"/>
        </w:rPr>
        <w:t xml:space="preserve">                                           GILMAR FÜHR </w:t>
      </w:r>
    </w:p>
    <w:p w:rsidR="007D1E64" w:rsidRPr="000E59EB" w:rsidRDefault="007D1E64" w:rsidP="007D1E64">
      <w:pPr>
        <w:spacing w:line="276" w:lineRule="auto"/>
        <w:ind w:left="2410"/>
        <w:rPr>
          <w:sz w:val="24"/>
          <w:szCs w:val="24"/>
        </w:rPr>
      </w:pPr>
      <w:r w:rsidRPr="000E59EB">
        <w:rPr>
          <w:sz w:val="24"/>
          <w:szCs w:val="24"/>
        </w:rPr>
        <w:t xml:space="preserve">                                           Prefeito Municipal</w:t>
      </w:r>
    </w:p>
    <w:p w:rsidR="007D1E64" w:rsidRPr="000E59EB" w:rsidRDefault="007D1E64" w:rsidP="007D1E64">
      <w:pPr>
        <w:keepNext/>
        <w:spacing w:line="27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:rsidR="007D1E64" w:rsidRPr="000E59EB" w:rsidRDefault="007D1E64" w:rsidP="007D1E64">
      <w:pPr>
        <w:spacing w:line="276" w:lineRule="auto"/>
        <w:jc w:val="center"/>
        <w:rPr>
          <w:color w:val="000000"/>
          <w:sz w:val="24"/>
          <w:szCs w:val="24"/>
        </w:rPr>
      </w:pPr>
    </w:p>
    <w:p w:rsidR="007D1E64" w:rsidRPr="000E59EB" w:rsidRDefault="007D1E64" w:rsidP="007D1E64"/>
    <w:p w:rsidR="007D1E64" w:rsidRPr="000E59EB" w:rsidRDefault="007D1E64" w:rsidP="007D1E64">
      <w:pPr>
        <w:spacing w:after="160" w:line="259" w:lineRule="auto"/>
      </w:pPr>
    </w:p>
    <w:p w:rsidR="007D1E64" w:rsidRPr="000E59EB" w:rsidRDefault="007D1E64" w:rsidP="007D1E64"/>
    <w:p w:rsidR="007325C5" w:rsidRDefault="007325C5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Default="0057150A" w:rsidP="007D1E64"/>
    <w:p w:rsidR="0057150A" w:rsidRPr="00EF317A" w:rsidRDefault="0057150A" w:rsidP="0057150A">
      <w:pPr>
        <w:keepNext/>
        <w:spacing w:line="360" w:lineRule="auto"/>
        <w:jc w:val="center"/>
        <w:outlineLvl w:val="0"/>
        <w:rPr>
          <w:b/>
          <w:bCs/>
          <w:color w:val="000000"/>
          <w:sz w:val="24"/>
          <w:szCs w:val="24"/>
          <w:u w:val="single"/>
        </w:rPr>
      </w:pPr>
      <w:bookmarkStart w:id="1" w:name="_Hlk44404384"/>
      <w:r w:rsidRPr="00EF317A">
        <w:rPr>
          <w:b/>
          <w:bCs/>
          <w:color w:val="000000"/>
          <w:sz w:val="24"/>
          <w:szCs w:val="24"/>
          <w:u w:val="single"/>
        </w:rPr>
        <w:lastRenderedPageBreak/>
        <w:t>JUSTIFICATIVA AO PROJETO DE LEI Nº 0</w:t>
      </w:r>
      <w:r>
        <w:rPr>
          <w:b/>
          <w:bCs/>
          <w:color w:val="000000"/>
          <w:sz w:val="24"/>
          <w:szCs w:val="24"/>
          <w:u w:val="single"/>
        </w:rPr>
        <w:t>32</w:t>
      </w:r>
      <w:r w:rsidRPr="00EF317A">
        <w:rPr>
          <w:b/>
          <w:bCs/>
          <w:color w:val="000000"/>
          <w:sz w:val="24"/>
          <w:szCs w:val="24"/>
          <w:u w:val="single"/>
        </w:rPr>
        <w:t>, DE 1</w:t>
      </w:r>
      <w:r>
        <w:rPr>
          <w:b/>
          <w:bCs/>
          <w:color w:val="000000"/>
          <w:sz w:val="24"/>
          <w:szCs w:val="24"/>
          <w:u w:val="single"/>
        </w:rPr>
        <w:t>4</w:t>
      </w:r>
      <w:r w:rsidRPr="00EF317A">
        <w:rPr>
          <w:b/>
          <w:bCs/>
          <w:color w:val="000000"/>
          <w:sz w:val="24"/>
          <w:szCs w:val="24"/>
          <w:u w:val="single"/>
        </w:rPr>
        <w:t xml:space="preserve"> DE JUNHO DE 202</w:t>
      </w:r>
      <w:r>
        <w:rPr>
          <w:b/>
          <w:bCs/>
          <w:color w:val="000000"/>
          <w:sz w:val="24"/>
          <w:szCs w:val="24"/>
          <w:u w:val="single"/>
        </w:rPr>
        <w:t>2</w:t>
      </w:r>
      <w:r w:rsidRPr="00EF317A">
        <w:rPr>
          <w:b/>
          <w:bCs/>
          <w:color w:val="000000"/>
          <w:sz w:val="24"/>
          <w:szCs w:val="24"/>
          <w:u w:val="single"/>
        </w:rPr>
        <w:t>.</w:t>
      </w: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F317A">
        <w:rPr>
          <w:rFonts w:eastAsia="Calibri"/>
          <w:sz w:val="24"/>
          <w:szCs w:val="24"/>
          <w:lang w:eastAsia="en-US"/>
        </w:rPr>
        <w:t>O presente projeto de Lei tem por objetivo, alterar a LEI MUNICIPAL N° 1.3</w:t>
      </w:r>
      <w:r>
        <w:rPr>
          <w:rFonts w:eastAsia="Calibri"/>
          <w:sz w:val="24"/>
          <w:szCs w:val="24"/>
          <w:lang w:eastAsia="en-US"/>
        </w:rPr>
        <w:t>57</w:t>
      </w:r>
      <w:r w:rsidRPr="00EF317A">
        <w:rPr>
          <w:rFonts w:eastAsia="Calibri"/>
          <w:sz w:val="24"/>
          <w:szCs w:val="24"/>
          <w:lang w:eastAsia="en-US"/>
        </w:rPr>
        <w:t>, DE 1</w:t>
      </w:r>
      <w:r>
        <w:rPr>
          <w:rFonts w:eastAsia="Calibri"/>
          <w:sz w:val="24"/>
          <w:szCs w:val="24"/>
          <w:lang w:eastAsia="en-US"/>
        </w:rPr>
        <w:t>6</w:t>
      </w:r>
      <w:r w:rsidRPr="00EF317A">
        <w:rPr>
          <w:rFonts w:eastAsia="Calibri"/>
          <w:sz w:val="24"/>
          <w:szCs w:val="24"/>
          <w:lang w:eastAsia="en-US"/>
        </w:rPr>
        <w:t xml:space="preserve"> DE DEZEMBRO DE 202</w:t>
      </w:r>
      <w:r>
        <w:rPr>
          <w:rFonts w:eastAsia="Calibri"/>
          <w:sz w:val="24"/>
          <w:szCs w:val="24"/>
          <w:lang w:eastAsia="en-US"/>
        </w:rPr>
        <w:t>1</w:t>
      </w:r>
      <w:r w:rsidRPr="00EF317A">
        <w:rPr>
          <w:rFonts w:eastAsia="Calibri"/>
          <w:sz w:val="24"/>
          <w:szCs w:val="24"/>
          <w:lang w:eastAsia="en-US"/>
        </w:rPr>
        <w:t xml:space="preserve">, muito precisamente no que tange a quantidade de sacos de adubo a serem oferecidos no subprograma 02 - correção de solos, visando o </w:t>
      </w:r>
      <w:proofErr w:type="spellStart"/>
      <w:r w:rsidRPr="00EF317A">
        <w:rPr>
          <w:rFonts w:eastAsia="Calibri"/>
          <w:sz w:val="24"/>
          <w:szCs w:val="24"/>
          <w:lang w:eastAsia="en-US"/>
        </w:rPr>
        <w:t>atingimento</w:t>
      </w:r>
      <w:proofErr w:type="spellEnd"/>
      <w:r w:rsidRPr="00EF317A">
        <w:rPr>
          <w:rFonts w:eastAsia="Calibri"/>
          <w:sz w:val="24"/>
          <w:szCs w:val="24"/>
          <w:lang w:eastAsia="en-US"/>
        </w:rPr>
        <w:t xml:space="preserve"> da integralidade dos agricultores que necessitam deste auxílio em âmbito municipal.</w:t>
      </w: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F317A">
        <w:rPr>
          <w:rFonts w:eastAsia="Calibri"/>
          <w:sz w:val="24"/>
          <w:szCs w:val="24"/>
          <w:lang w:eastAsia="en-US"/>
        </w:rPr>
        <w:t xml:space="preserve">O programa em tela, qual seja,  </w:t>
      </w:r>
      <w:r w:rsidRPr="00EF317A">
        <w:rPr>
          <w:rFonts w:eastAsia="Calibri"/>
          <w:b/>
          <w:bCs/>
          <w:sz w:val="24"/>
          <w:szCs w:val="24"/>
          <w:lang w:eastAsia="en-US"/>
        </w:rPr>
        <w:t>Subprograma 02 – Correção de solos, aquisição de adubo do programa, para distribuição</w:t>
      </w:r>
      <w:r w:rsidRPr="00EF317A">
        <w:rPr>
          <w:rFonts w:eastAsia="Calibri"/>
          <w:sz w:val="24"/>
          <w:szCs w:val="24"/>
          <w:lang w:eastAsia="en-US"/>
        </w:rPr>
        <w:t>, o qual representava inicialmente 1.</w:t>
      </w:r>
      <w:r>
        <w:rPr>
          <w:rFonts w:eastAsia="Calibri"/>
          <w:sz w:val="24"/>
          <w:szCs w:val="24"/>
          <w:lang w:eastAsia="en-US"/>
        </w:rPr>
        <w:t>35</w:t>
      </w:r>
      <w:r w:rsidRPr="00EF317A">
        <w:rPr>
          <w:rFonts w:eastAsia="Calibri"/>
          <w:sz w:val="24"/>
          <w:szCs w:val="24"/>
          <w:lang w:eastAsia="en-US"/>
        </w:rPr>
        <w:t>0 sacos de adubo, com esta proposta de alteração, passa a um total de 1.3</w:t>
      </w:r>
      <w:r>
        <w:rPr>
          <w:rFonts w:eastAsia="Calibri"/>
          <w:sz w:val="24"/>
          <w:szCs w:val="24"/>
          <w:lang w:eastAsia="en-US"/>
        </w:rPr>
        <w:t>7</w:t>
      </w:r>
      <w:r w:rsidRPr="00EF317A">
        <w:rPr>
          <w:rFonts w:eastAsia="Calibri"/>
          <w:sz w:val="24"/>
          <w:szCs w:val="24"/>
          <w:lang w:eastAsia="en-US"/>
        </w:rPr>
        <w:t xml:space="preserve">0 unidades, utilizando integralmente os valores previstos em legislação municipal e demandando ainda o acréscimo ora tratado, posto que, como é de conhecimento, </w:t>
      </w:r>
      <w:r w:rsidRPr="00FB6885">
        <w:rPr>
          <w:rFonts w:eastAsia="Calibri"/>
          <w:sz w:val="24"/>
          <w:szCs w:val="24"/>
          <w:u w:val="single"/>
          <w:lang w:eastAsia="en-US"/>
        </w:rPr>
        <w:t xml:space="preserve">os valores iniciais </w:t>
      </w:r>
      <w:proofErr w:type="gramStart"/>
      <w:r w:rsidRPr="00FB6885">
        <w:rPr>
          <w:rFonts w:eastAsia="Calibri"/>
          <w:sz w:val="24"/>
          <w:szCs w:val="24"/>
          <w:u w:val="single"/>
          <w:lang w:eastAsia="en-US"/>
        </w:rPr>
        <w:t>tratam-se</w:t>
      </w:r>
      <w:proofErr w:type="gramEnd"/>
      <w:r w:rsidRPr="00FB6885">
        <w:rPr>
          <w:rFonts w:eastAsia="Calibri"/>
          <w:sz w:val="24"/>
          <w:szCs w:val="24"/>
          <w:u w:val="single"/>
          <w:lang w:eastAsia="en-US"/>
        </w:rPr>
        <w:t xml:space="preserve"> de previsões, as quais são confirmadas com o cadastramento dos produtores que se encerra no mês de abril de cada ano</w:t>
      </w:r>
      <w:r w:rsidRPr="00EF317A">
        <w:rPr>
          <w:rFonts w:eastAsia="Calibri"/>
          <w:sz w:val="24"/>
          <w:szCs w:val="24"/>
          <w:lang w:eastAsia="en-US"/>
        </w:rPr>
        <w:t>. A partir deste cadastramento, constatou-se a necessidade de acrescer a quantidade inicial, a fim de auxiliar todos aqueles que preencheram os requisitos legais para se recebimento.</w:t>
      </w: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F317A">
        <w:rPr>
          <w:rFonts w:eastAsia="Calibri"/>
          <w:sz w:val="24"/>
          <w:szCs w:val="24"/>
          <w:lang w:eastAsia="en-US"/>
        </w:rPr>
        <w:t xml:space="preserve">Diante deste cenário, considerando que o orçamento tinha uma previsão inicial na LOA de </w:t>
      </w:r>
      <w:r w:rsidRPr="00BC4586">
        <w:rPr>
          <w:rFonts w:eastAsia="Calibri"/>
          <w:sz w:val="24"/>
          <w:szCs w:val="24"/>
          <w:lang w:eastAsia="en-US"/>
        </w:rPr>
        <w:t>R$180.000,00</w:t>
      </w:r>
      <w:r w:rsidRPr="00EF317A">
        <w:rPr>
          <w:rFonts w:eastAsia="Calibri"/>
          <w:sz w:val="24"/>
          <w:szCs w:val="24"/>
          <w:lang w:eastAsia="en-US"/>
        </w:rPr>
        <w:t xml:space="preserve"> (</w:t>
      </w:r>
      <w:r w:rsidRPr="00BC4586">
        <w:rPr>
          <w:rFonts w:eastAsia="Calibri"/>
          <w:sz w:val="24"/>
          <w:szCs w:val="24"/>
          <w:lang w:eastAsia="en-US"/>
        </w:rPr>
        <w:t>cento e oitenta mil</w:t>
      </w:r>
      <w:r w:rsidRPr="00EF317A">
        <w:rPr>
          <w:rFonts w:eastAsia="Calibri"/>
          <w:sz w:val="24"/>
          <w:szCs w:val="24"/>
          <w:lang w:eastAsia="en-US"/>
        </w:rPr>
        <w:t xml:space="preserve"> reais) faz-se necessária </w:t>
      </w:r>
      <w:proofErr w:type="gramStart"/>
      <w:r w:rsidRPr="00EF317A">
        <w:rPr>
          <w:rFonts w:eastAsia="Calibri"/>
          <w:sz w:val="24"/>
          <w:szCs w:val="24"/>
          <w:lang w:eastAsia="en-US"/>
        </w:rPr>
        <w:t>a</w:t>
      </w:r>
      <w:proofErr w:type="gramEnd"/>
      <w:r w:rsidRPr="00EF317A">
        <w:rPr>
          <w:rFonts w:eastAsia="Calibri"/>
          <w:sz w:val="24"/>
          <w:szCs w:val="24"/>
          <w:lang w:eastAsia="en-US"/>
        </w:rPr>
        <w:t xml:space="preserve"> abertura de crédito adicional suplementar no valor de R$1</w:t>
      </w:r>
      <w:r>
        <w:rPr>
          <w:rFonts w:eastAsia="Calibri"/>
          <w:sz w:val="24"/>
          <w:szCs w:val="24"/>
          <w:lang w:eastAsia="en-US"/>
        </w:rPr>
        <w:t>85</w:t>
      </w:r>
      <w:r w:rsidRPr="00EF317A">
        <w:rPr>
          <w:rFonts w:eastAsia="Calibri"/>
          <w:sz w:val="24"/>
          <w:szCs w:val="24"/>
          <w:lang w:eastAsia="en-US"/>
        </w:rPr>
        <w:t xml:space="preserve">.000,00 (cento e </w:t>
      </w:r>
      <w:r>
        <w:rPr>
          <w:rFonts w:eastAsia="Calibri"/>
          <w:sz w:val="24"/>
          <w:szCs w:val="24"/>
          <w:lang w:eastAsia="en-US"/>
        </w:rPr>
        <w:t>oitenta e cinco</w:t>
      </w:r>
      <w:r w:rsidRPr="00EF317A">
        <w:rPr>
          <w:rFonts w:eastAsia="Calibri"/>
          <w:sz w:val="24"/>
          <w:szCs w:val="24"/>
          <w:lang w:eastAsia="en-US"/>
        </w:rPr>
        <w:t xml:space="preserve"> mil reais) a fim de atingir as necessidades de adequação do orçamento, com o intuito de atender a demanda</w:t>
      </w:r>
      <w:r>
        <w:rPr>
          <w:rFonts w:eastAsia="Calibri"/>
          <w:sz w:val="24"/>
          <w:szCs w:val="24"/>
          <w:lang w:eastAsia="en-US"/>
        </w:rPr>
        <w:t>.</w:t>
      </w:r>
      <w:r w:rsidRPr="00EF317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L</w:t>
      </w:r>
      <w:r w:rsidRPr="00EF317A">
        <w:rPr>
          <w:rFonts w:eastAsia="Calibri"/>
          <w:sz w:val="24"/>
          <w:szCs w:val="24"/>
          <w:lang w:eastAsia="en-US"/>
        </w:rPr>
        <w:t xml:space="preserve">embrando que a </w:t>
      </w:r>
      <w:r>
        <w:rPr>
          <w:rFonts w:eastAsia="Calibri"/>
          <w:sz w:val="24"/>
          <w:szCs w:val="24"/>
          <w:lang w:eastAsia="en-US"/>
        </w:rPr>
        <w:t>L</w:t>
      </w:r>
      <w:r w:rsidRPr="00EF317A">
        <w:rPr>
          <w:rFonts w:eastAsia="Calibri"/>
          <w:sz w:val="24"/>
          <w:szCs w:val="24"/>
          <w:lang w:eastAsia="en-US"/>
        </w:rPr>
        <w:t>ei</w:t>
      </w:r>
      <w:r>
        <w:rPr>
          <w:rFonts w:eastAsia="Calibri"/>
          <w:sz w:val="24"/>
          <w:szCs w:val="24"/>
          <w:lang w:eastAsia="en-US"/>
        </w:rPr>
        <w:t xml:space="preserve"> Municipal do </w:t>
      </w:r>
      <w:proofErr w:type="spellStart"/>
      <w:r>
        <w:rPr>
          <w:rFonts w:eastAsia="Calibri"/>
          <w:sz w:val="24"/>
          <w:szCs w:val="24"/>
          <w:lang w:eastAsia="en-US"/>
        </w:rPr>
        <w:t>Proin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2022 </w:t>
      </w:r>
      <w:r w:rsidRPr="00EF317A">
        <w:rPr>
          <w:rFonts w:eastAsia="Calibri"/>
          <w:sz w:val="24"/>
          <w:szCs w:val="24"/>
          <w:lang w:eastAsia="en-US"/>
        </w:rPr>
        <w:t xml:space="preserve">previa um valor </w:t>
      </w:r>
      <w:r>
        <w:rPr>
          <w:rFonts w:eastAsia="Calibri"/>
          <w:sz w:val="24"/>
          <w:szCs w:val="24"/>
          <w:lang w:eastAsia="en-US"/>
        </w:rPr>
        <w:t xml:space="preserve">inicial </w:t>
      </w:r>
      <w:r w:rsidRPr="00EF317A">
        <w:rPr>
          <w:rFonts w:eastAsia="Calibri"/>
          <w:sz w:val="24"/>
          <w:szCs w:val="24"/>
          <w:lang w:eastAsia="en-US"/>
        </w:rPr>
        <w:t>de R$</w:t>
      </w:r>
      <w:r>
        <w:rPr>
          <w:rFonts w:eastAsia="Calibri"/>
          <w:sz w:val="24"/>
          <w:szCs w:val="24"/>
          <w:lang w:eastAsia="en-US"/>
        </w:rPr>
        <w:t>270</w:t>
      </w:r>
      <w:r w:rsidRPr="00EF317A">
        <w:rPr>
          <w:rFonts w:eastAsia="Calibri"/>
          <w:sz w:val="24"/>
          <w:szCs w:val="24"/>
          <w:lang w:eastAsia="en-US"/>
        </w:rPr>
        <w:t>.000,00 (</w:t>
      </w:r>
      <w:r>
        <w:rPr>
          <w:rFonts w:eastAsia="Calibri"/>
          <w:sz w:val="24"/>
          <w:szCs w:val="24"/>
          <w:lang w:eastAsia="en-US"/>
        </w:rPr>
        <w:t xml:space="preserve">duzentos e setenta </w:t>
      </w:r>
      <w:r w:rsidRPr="00EF317A">
        <w:rPr>
          <w:rFonts w:eastAsia="Calibri"/>
          <w:sz w:val="24"/>
          <w:szCs w:val="24"/>
          <w:lang w:eastAsia="en-US"/>
        </w:rPr>
        <w:t xml:space="preserve">mil reais), </w:t>
      </w:r>
      <w:r>
        <w:rPr>
          <w:rFonts w:eastAsia="Calibri"/>
          <w:sz w:val="24"/>
          <w:szCs w:val="24"/>
          <w:lang w:eastAsia="en-US"/>
        </w:rPr>
        <w:t xml:space="preserve">o qual </w:t>
      </w:r>
      <w:r w:rsidRPr="00EF317A">
        <w:rPr>
          <w:rFonts w:eastAsia="Calibri"/>
          <w:sz w:val="24"/>
          <w:szCs w:val="24"/>
          <w:lang w:eastAsia="en-US"/>
        </w:rPr>
        <w:t>agora passa a ser de R$</w:t>
      </w:r>
      <w:r>
        <w:rPr>
          <w:rFonts w:eastAsia="Calibri"/>
          <w:sz w:val="24"/>
          <w:szCs w:val="24"/>
          <w:lang w:eastAsia="en-US"/>
        </w:rPr>
        <w:t>365</w:t>
      </w:r>
      <w:r w:rsidRPr="00EF317A">
        <w:rPr>
          <w:rFonts w:eastAsia="Calibri"/>
          <w:sz w:val="24"/>
          <w:szCs w:val="24"/>
          <w:lang w:eastAsia="en-US"/>
        </w:rPr>
        <w:t>.000,00 (</w:t>
      </w:r>
      <w:r>
        <w:rPr>
          <w:rFonts w:eastAsia="Calibri"/>
          <w:sz w:val="24"/>
          <w:szCs w:val="24"/>
          <w:lang w:eastAsia="en-US"/>
        </w:rPr>
        <w:t>trezentos e sessenta e cinco</w:t>
      </w:r>
      <w:r w:rsidRPr="00EF317A">
        <w:rPr>
          <w:rFonts w:eastAsia="Calibri"/>
          <w:sz w:val="24"/>
          <w:szCs w:val="24"/>
          <w:lang w:eastAsia="en-US"/>
        </w:rPr>
        <w:t xml:space="preserve"> mil reais)</w:t>
      </w:r>
      <w:r>
        <w:rPr>
          <w:rFonts w:eastAsia="Calibri"/>
          <w:sz w:val="24"/>
          <w:szCs w:val="24"/>
          <w:lang w:eastAsia="en-US"/>
        </w:rPr>
        <w:t xml:space="preserve">. Visível que havia uma diferença entre as previsões das duas leis (LOA e </w:t>
      </w:r>
      <w:proofErr w:type="spellStart"/>
      <w:r>
        <w:rPr>
          <w:rFonts w:eastAsia="Calibri"/>
          <w:sz w:val="24"/>
          <w:szCs w:val="24"/>
          <w:lang w:eastAsia="en-US"/>
        </w:rPr>
        <w:t>Proin</w:t>
      </w:r>
      <w:proofErr w:type="spellEnd"/>
      <w:r>
        <w:rPr>
          <w:rFonts w:eastAsia="Calibri"/>
          <w:sz w:val="24"/>
          <w:szCs w:val="24"/>
          <w:lang w:eastAsia="en-US"/>
        </w:rPr>
        <w:t>), a qual se deu em razão do em razão das oscilações de mercado. Deste modo, faz-se necessária esta atualização e unificação de valores</w:t>
      </w:r>
      <w:r w:rsidRPr="00EF317A">
        <w:rPr>
          <w:rFonts w:eastAsia="Calibri"/>
          <w:sz w:val="24"/>
          <w:szCs w:val="24"/>
          <w:lang w:eastAsia="en-US"/>
        </w:rPr>
        <w:t>.</w:t>
      </w: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proofErr w:type="gramStart"/>
      <w:r w:rsidRPr="00EF317A">
        <w:rPr>
          <w:rFonts w:eastAsia="SimSun"/>
          <w:kern w:val="2"/>
          <w:sz w:val="24"/>
          <w:szCs w:val="24"/>
          <w:lang w:eastAsia="zh-CN" w:bidi="hi-IN"/>
        </w:rPr>
        <w:t>Em tempo, notamos que a iniciativa legislativa de projetos de lei que versem sobre a abertura de créditos adicionais é exclusiva do Poder Executivo Municipal, uma vez que se trata de matéria orçamentária, bem como este deve ser apreciado pela Câmara Municipal, conforme preconiza a Lei Orgânica do Município de Presidente Lucena.</w:t>
      </w:r>
      <w:proofErr w:type="gramEnd"/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 </w:t>
      </w: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Nunca é demais relembrar que a abertura dos créditos pretendidos, </w:t>
      </w:r>
      <w:proofErr w:type="gramStart"/>
      <w:r w:rsidRPr="00EF317A">
        <w:rPr>
          <w:rFonts w:eastAsia="SimSun"/>
          <w:kern w:val="2"/>
          <w:sz w:val="24"/>
          <w:szCs w:val="24"/>
          <w:lang w:eastAsia="zh-CN" w:bidi="hi-IN"/>
        </w:rPr>
        <w:t>acompanhada</w:t>
      </w:r>
      <w:proofErr w:type="gramEnd"/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 da respectiva justificativa, só será possível caso existam recursos financeiros disponíveis e não </w:t>
      </w:r>
      <w:r w:rsidRPr="00EF317A">
        <w:rPr>
          <w:rFonts w:eastAsia="SimSun"/>
          <w:kern w:val="2"/>
          <w:sz w:val="24"/>
          <w:szCs w:val="24"/>
          <w:lang w:eastAsia="zh-CN" w:bidi="hi-IN"/>
        </w:rPr>
        <w:lastRenderedPageBreak/>
        <w:t>comprometidos para fazer face à despesa nova, considerando-se como tais: (</w:t>
      </w:r>
      <w:r>
        <w:rPr>
          <w:rFonts w:eastAsia="SimSun"/>
          <w:kern w:val="2"/>
          <w:sz w:val="24"/>
          <w:szCs w:val="24"/>
          <w:lang w:eastAsia="zh-CN" w:bidi="hi-IN"/>
        </w:rPr>
        <w:t>I</w:t>
      </w:r>
      <w:r w:rsidRPr="00EF317A">
        <w:rPr>
          <w:rFonts w:eastAsia="SimSun"/>
          <w:kern w:val="2"/>
          <w:sz w:val="24"/>
          <w:szCs w:val="24"/>
          <w:lang w:eastAsia="zh-CN" w:bidi="hi-IN"/>
        </w:rPr>
        <w:t>) o superávit financeiro apurado em balanço patrimonial do exercício anterior; (</w:t>
      </w:r>
      <w:r>
        <w:rPr>
          <w:rFonts w:eastAsia="SimSun"/>
          <w:kern w:val="2"/>
          <w:sz w:val="24"/>
          <w:szCs w:val="24"/>
          <w:lang w:eastAsia="zh-CN" w:bidi="hi-IN"/>
        </w:rPr>
        <w:t>II</w:t>
      </w:r>
      <w:r w:rsidRPr="00EF317A">
        <w:rPr>
          <w:rFonts w:eastAsia="SimSun"/>
          <w:kern w:val="2"/>
          <w:sz w:val="24"/>
          <w:szCs w:val="24"/>
          <w:lang w:eastAsia="zh-CN" w:bidi="hi-IN"/>
        </w:rPr>
        <w:t>) os recursos provenientes de excesso de arrecadação; (</w:t>
      </w:r>
      <w:r>
        <w:rPr>
          <w:rFonts w:eastAsia="SimSun"/>
          <w:kern w:val="2"/>
          <w:sz w:val="24"/>
          <w:szCs w:val="24"/>
          <w:lang w:eastAsia="zh-CN" w:bidi="hi-IN"/>
        </w:rPr>
        <w:t>III</w:t>
      </w:r>
      <w:r w:rsidRPr="00EF317A">
        <w:rPr>
          <w:rFonts w:eastAsia="SimSun"/>
          <w:kern w:val="2"/>
          <w:sz w:val="24"/>
          <w:szCs w:val="24"/>
          <w:lang w:eastAsia="zh-CN" w:bidi="hi-IN"/>
        </w:rPr>
        <w:t>) os resultantes de anulação parcial ou total de dotações orçamentárias ou de créditos adicionais, autorizados em lei; e (</w:t>
      </w:r>
      <w:r>
        <w:rPr>
          <w:rFonts w:eastAsia="SimSun"/>
          <w:kern w:val="2"/>
          <w:sz w:val="24"/>
          <w:szCs w:val="24"/>
          <w:lang w:eastAsia="zh-CN" w:bidi="hi-IN"/>
        </w:rPr>
        <w:t>IV</w:t>
      </w:r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) o produto de operações de crédito autorizadas, em forma que juridicamente possibilite ao Poder Executivo realizá-las (artigo 43, caput, e incisos I a III, da Lei nº 4.320/64). </w:t>
      </w: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Nesse passo, vê-se que as despesas a serem efetuadas com a abertura de crédito suplementar serão cobertas pelos recursos citados no artigo </w:t>
      </w:r>
      <w:r>
        <w:rPr>
          <w:rFonts w:eastAsia="SimSun"/>
          <w:kern w:val="2"/>
          <w:sz w:val="24"/>
          <w:szCs w:val="24"/>
          <w:lang w:eastAsia="zh-CN" w:bidi="hi-IN"/>
        </w:rPr>
        <w:t>3</w:t>
      </w:r>
      <w:r w:rsidRPr="00EF317A">
        <w:rPr>
          <w:rFonts w:eastAsia="SimSun"/>
          <w:kern w:val="2"/>
          <w:sz w:val="24"/>
          <w:szCs w:val="24"/>
          <w:lang w:eastAsia="zh-CN" w:bidi="hi-IN"/>
        </w:rPr>
        <w:t>º do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</w:t>
      </w:r>
      <w:r w:rsidRPr="00EF317A">
        <w:rPr>
          <w:rFonts w:eastAsia="SimSun"/>
          <w:kern w:val="2"/>
          <w:sz w:val="24"/>
          <w:szCs w:val="24"/>
          <w:lang w:eastAsia="zh-CN" w:bidi="hi-IN"/>
        </w:rPr>
        <w:t>vertente Projeto de Lei, provenientes das já mencionadas medidas.</w:t>
      </w: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Pelo exposto, aguardamos, pois, a vossa compreensão e ciente do entendimento favorável dos componentes dessa Câmara de Vereadores, solicitamos a votação e aprovação do Projeto de Lei acima referido, renovando votos de elevada estima e consideração. </w:t>
      </w: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120" w:after="120"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EF317A">
        <w:rPr>
          <w:rFonts w:eastAsia="SimSun"/>
          <w:kern w:val="1"/>
          <w:sz w:val="24"/>
          <w:szCs w:val="24"/>
          <w:lang w:eastAsia="zh-CN" w:bidi="hi-IN"/>
        </w:rPr>
        <w:t>Atenciosamente,</w:t>
      </w:r>
      <w:r w:rsidRPr="00EF317A">
        <w:rPr>
          <w:rFonts w:eastAsia="Calibri"/>
          <w:sz w:val="22"/>
          <w:szCs w:val="22"/>
          <w:lang w:eastAsia="en-US"/>
        </w:rPr>
        <w:t xml:space="preserve">                                                         </w:t>
      </w:r>
    </w:p>
    <w:p w:rsidR="0057150A" w:rsidRPr="00EF317A" w:rsidRDefault="0057150A" w:rsidP="0057150A">
      <w:pPr>
        <w:tabs>
          <w:tab w:val="right" w:leader="dot" w:pos="8827"/>
        </w:tabs>
        <w:autoSpaceDE/>
        <w:autoSpaceDN/>
        <w:spacing w:before="12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F317A">
        <w:rPr>
          <w:rFonts w:eastAsia="Calibri"/>
          <w:sz w:val="24"/>
          <w:szCs w:val="24"/>
          <w:lang w:eastAsia="en-US"/>
        </w:rPr>
        <w:t xml:space="preserve">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F317A">
        <w:rPr>
          <w:rFonts w:eastAsia="Calibri"/>
          <w:sz w:val="24"/>
          <w:szCs w:val="24"/>
          <w:lang w:eastAsia="en-US"/>
        </w:rPr>
        <w:t>Presidente Lucena, 1</w:t>
      </w:r>
      <w:r>
        <w:rPr>
          <w:rFonts w:eastAsia="Calibri"/>
          <w:sz w:val="24"/>
          <w:szCs w:val="24"/>
          <w:lang w:eastAsia="en-US"/>
        </w:rPr>
        <w:t>4</w:t>
      </w:r>
      <w:r w:rsidRPr="00EF317A">
        <w:rPr>
          <w:rFonts w:eastAsia="Calibri"/>
          <w:sz w:val="24"/>
          <w:szCs w:val="24"/>
          <w:lang w:eastAsia="en-US"/>
        </w:rPr>
        <w:t xml:space="preserve"> de junho de 202</w:t>
      </w:r>
      <w:r>
        <w:rPr>
          <w:rFonts w:eastAsia="Calibri"/>
          <w:sz w:val="24"/>
          <w:szCs w:val="24"/>
          <w:lang w:eastAsia="en-US"/>
        </w:rPr>
        <w:t>2</w:t>
      </w:r>
      <w:r w:rsidRPr="00EF317A">
        <w:rPr>
          <w:rFonts w:eastAsia="Calibri"/>
          <w:sz w:val="24"/>
          <w:szCs w:val="24"/>
          <w:lang w:eastAsia="en-US"/>
        </w:rPr>
        <w:t>.</w:t>
      </w:r>
    </w:p>
    <w:p w:rsidR="0057150A" w:rsidRPr="00EF317A" w:rsidRDefault="0057150A" w:rsidP="0057150A">
      <w:pPr>
        <w:autoSpaceDE/>
        <w:autoSpaceDN/>
        <w:spacing w:line="360" w:lineRule="auto"/>
        <w:ind w:left="2641" w:firstLine="851"/>
        <w:jc w:val="both"/>
        <w:rPr>
          <w:sz w:val="24"/>
          <w:szCs w:val="24"/>
        </w:rPr>
      </w:pPr>
    </w:p>
    <w:p w:rsidR="0057150A" w:rsidRPr="00EF317A" w:rsidRDefault="0057150A" w:rsidP="0057150A">
      <w:pPr>
        <w:autoSpaceDE/>
        <w:autoSpaceDN/>
        <w:ind w:left="2641" w:firstLine="851"/>
        <w:jc w:val="both"/>
        <w:rPr>
          <w:b/>
          <w:sz w:val="24"/>
          <w:szCs w:val="24"/>
        </w:rPr>
      </w:pPr>
      <w:r w:rsidRPr="00EF317A">
        <w:rPr>
          <w:sz w:val="24"/>
          <w:szCs w:val="24"/>
        </w:rPr>
        <w:t xml:space="preserve">       </w:t>
      </w:r>
      <w:r w:rsidRPr="00EF317A">
        <w:rPr>
          <w:sz w:val="24"/>
          <w:szCs w:val="24"/>
        </w:rPr>
        <w:tab/>
      </w:r>
      <w:r w:rsidRPr="00EF317A">
        <w:rPr>
          <w:sz w:val="24"/>
          <w:szCs w:val="24"/>
        </w:rPr>
        <w:tab/>
      </w:r>
      <w:r w:rsidRPr="00EF317A">
        <w:rPr>
          <w:b/>
          <w:sz w:val="24"/>
          <w:szCs w:val="24"/>
        </w:rPr>
        <w:t xml:space="preserve">GILMAR FÜHR </w:t>
      </w:r>
    </w:p>
    <w:p w:rsidR="0057150A" w:rsidRPr="00EF317A" w:rsidRDefault="0057150A" w:rsidP="0057150A">
      <w:pPr>
        <w:tabs>
          <w:tab w:val="left" w:pos="4962"/>
        </w:tabs>
        <w:autoSpaceDE/>
        <w:autoSpaceDN/>
        <w:ind w:firstLine="851"/>
        <w:jc w:val="both"/>
        <w:rPr>
          <w:sz w:val="24"/>
          <w:szCs w:val="24"/>
        </w:rPr>
      </w:pPr>
      <w:r w:rsidRPr="00EF317A">
        <w:rPr>
          <w:sz w:val="24"/>
          <w:szCs w:val="24"/>
        </w:rPr>
        <w:t xml:space="preserve">                                                                    Prefeito Municipal</w:t>
      </w:r>
      <w:bookmarkEnd w:id="1"/>
    </w:p>
    <w:p w:rsidR="0057150A" w:rsidRPr="00EF317A" w:rsidRDefault="0057150A" w:rsidP="0057150A"/>
    <w:p w:rsidR="0057150A" w:rsidRPr="007D1E64" w:rsidRDefault="0057150A" w:rsidP="007D1E64"/>
    <w:sectPr w:rsidR="0057150A" w:rsidRPr="007D1E64" w:rsidSect="007D1E64">
      <w:headerReference w:type="even" r:id="rId7"/>
      <w:pgSz w:w="11907" w:h="16840" w:code="9"/>
      <w:pgMar w:top="2552" w:right="1134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FD" w:rsidRDefault="00F602FD" w:rsidP="00F86D3A">
      <w:r>
        <w:separator/>
      </w:r>
    </w:p>
  </w:endnote>
  <w:endnote w:type="continuationSeparator" w:id="0">
    <w:p w:rsidR="00F602FD" w:rsidRDefault="00F602FD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FD" w:rsidRDefault="00F602FD" w:rsidP="00F86D3A">
      <w:r>
        <w:separator/>
      </w:r>
    </w:p>
  </w:footnote>
  <w:footnote w:type="continuationSeparator" w:id="0">
    <w:p w:rsidR="00F602FD" w:rsidRDefault="00F602FD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7A4294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F602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17CBB"/>
    <w:rsid w:val="00086EF6"/>
    <w:rsid w:val="00094468"/>
    <w:rsid w:val="000C5E37"/>
    <w:rsid w:val="000E7E55"/>
    <w:rsid w:val="000F6B3C"/>
    <w:rsid w:val="00156158"/>
    <w:rsid w:val="0018206B"/>
    <w:rsid w:val="001C1810"/>
    <w:rsid w:val="001E23A9"/>
    <w:rsid w:val="00234E60"/>
    <w:rsid w:val="00274312"/>
    <w:rsid w:val="00285344"/>
    <w:rsid w:val="002B5045"/>
    <w:rsid w:val="00303515"/>
    <w:rsid w:val="00351037"/>
    <w:rsid w:val="00376ECD"/>
    <w:rsid w:val="003B1898"/>
    <w:rsid w:val="003D6684"/>
    <w:rsid w:val="003E2C81"/>
    <w:rsid w:val="003E600C"/>
    <w:rsid w:val="00406F46"/>
    <w:rsid w:val="00416B99"/>
    <w:rsid w:val="0047034F"/>
    <w:rsid w:val="00473801"/>
    <w:rsid w:val="00474451"/>
    <w:rsid w:val="00490348"/>
    <w:rsid w:val="00494D80"/>
    <w:rsid w:val="004E46E8"/>
    <w:rsid w:val="00515136"/>
    <w:rsid w:val="00516B43"/>
    <w:rsid w:val="0057150A"/>
    <w:rsid w:val="005B50F2"/>
    <w:rsid w:val="005D1E6A"/>
    <w:rsid w:val="0064746B"/>
    <w:rsid w:val="00650314"/>
    <w:rsid w:val="00671728"/>
    <w:rsid w:val="00677989"/>
    <w:rsid w:val="006A65D2"/>
    <w:rsid w:val="006A75CB"/>
    <w:rsid w:val="006F2C91"/>
    <w:rsid w:val="006F7BE9"/>
    <w:rsid w:val="00724BD9"/>
    <w:rsid w:val="007325C5"/>
    <w:rsid w:val="00736B07"/>
    <w:rsid w:val="007420FA"/>
    <w:rsid w:val="007A4294"/>
    <w:rsid w:val="007C145F"/>
    <w:rsid w:val="007D1E64"/>
    <w:rsid w:val="007D2711"/>
    <w:rsid w:val="007D5B36"/>
    <w:rsid w:val="007F74B1"/>
    <w:rsid w:val="00866C3D"/>
    <w:rsid w:val="00881A71"/>
    <w:rsid w:val="00883CC5"/>
    <w:rsid w:val="008B51A9"/>
    <w:rsid w:val="009428DD"/>
    <w:rsid w:val="00944664"/>
    <w:rsid w:val="009465EF"/>
    <w:rsid w:val="009835F7"/>
    <w:rsid w:val="009B6356"/>
    <w:rsid w:val="009C2F59"/>
    <w:rsid w:val="00A5350D"/>
    <w:rsid w:val="00A5776C"/>
    <w:rsid w:val="00AA1D5A"/>
    <w:rsid w:val="00B25F47"/>
    <w:rsid w:val="00B30153"/>
    <w:rsid w:val="00B73275"/>
    <w:rsid w:val="00B84FE4"/>
    <w:rsid w:val="00BE3DC0"/>
    <w:rsid w:val="00BE5EA8"/>
    <w:rsid w:val="00C1189F"/>
    <w:rsid w:val="00C12834"/>
    <w:rsid w:val="00C15968"/>
    <w:rsid w:val="00C45AB5"/>
    <w:rsid w:val="00C50B93"/>
    <w:rsid w:val="00C7286E"/>
    <w:rsid w:val="00D40FA2"/>
    <w:rsid w:val="00D51B91"/>
    <w:rsid w:val="00D54871"/>
    <w:rsid w:val="00DA535C"/>
    <w:rsid w:val="00DD310E"/>
    <w:rsid w:val="00DD37B2"/>
    <w:rsid w:val="00DD524F"/>
    <w:rsid w:val="00DD6934"/>
    <w:rsid w:val="00DD7FFC"/>
    <w:rsid w:val="00DF4B13"/>
    <w:rsid w:val="00E26D13"/>
    <w:rsid w:val="00F602FD"/>
    <w:rsid w:val="00F7618A"/>
    <w:rsid w:val="00F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2022-06-10T10:43:00Z</cp:lastPrinted>
  <dcterms:created xsi:type="dcterms:W3CDTF">2022-06-20T01:07:00Z</dcterms:created>
  <dcterms:modified xsi:type="dcterms:W3CDTF">2022-06-20T01:07:00Z</dcterms:modified>
</cp:coreProperties>
</file>