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6" w:rsidRPr="00821922" w:rsidRDefault="00493126" w:rsidP="00BC07EA">
      <w:pPr>
        <w:pStyle w:val="Corpodetexto"/>
        <w:spacing w:line="360" w:lineRule="auto"/>
        <w:jc w:val="center"/>
        <w:rPr>
          <w:b/>
        </w:rPr>
      </w:pPr>
      <w:r w:rsidRPr="00821922">
        <w:rPr>
          <w:b/>
        </w:rPr>
        <w:t>PROJETO DE LEI N° 0</w:t>
      </w:r>
      <w:r w:rsidR="00821922" w:rsidRPr="00821922">
        <w:rPr>
          <w:b/>
        </w:rPr>
        <w:t>2</w:t>
      </w:r>
      <w:r w:rsidR="00376E64">
        <w:rPr>
          <w:b/>
        </w:rPr>
        <w:t>8</w:t>
      </w:r>
      <w:r w:rsidRPr="00821922">
        <w:rPr>
          <w:b/>
        </w:rPr>
        <w:t>, DE</w:t>
      </w:r>
      <w:proofErr w:type="gramStart"/>
      <w:r w:rsidRPr="00821922">
        <w:rPr>
          <w:b/>
        </w:rPr>
        <w:t xml:space="preserve">  </w:t>
      </w:r>
      <w:proofErr w:type="gramEnd"/>
      <w:r w:rsidR="00376E64">
        <w:rPr>
          <w:b/>
        </w:rPr>
        <w:t>06</w:t>
      </w:r>
      <w:r w:rsidR="00C43EC5" w:rsidRPr="00821922">
        <w:rPr>
          <w:b/>
        </w:rPr>
        <w:t xml:space="preserve"> </w:t>
      </w:r>
      <w:r w:rsidRPr="00821922">
        <w:rPr>
          <w:b/>
        </w:rPr>
        <w:t xml:space="preserve">DE </w:t>
      </w:r>
      <w:r w:rsidR="00376E64">
        <w:rPr>
          <w:b/>
        </w:rPr>
        <w:t>MAIO</w:t>
      </w:r>
      <w:r w:rsidR="00821922" w:rsidRPr="00821922">
        <w:rPr>
          <w:b/>
        </w:rPr>
        <w:t xml:space="preserve"> DE 2014</w:t>
      </w:r>
      <w:r w:rsidRPr="00821922">
        <w:rPr>
          <w:b/>
        </w:rPr>
        <w:t>.</w:t>
      </w:r>
    </w:p>
    <w:p w:rsidR="00493126" w:rsidRPr="00376E64" w:rsidRDefault="00493126" w:rsidP="00BC07EA">
      <w:pPr>
        <w:spacing w:line="360" w:lineRule="auto"/>
        <w:ind w:right="-573"/>
        <w:jc w:val="both"/>
        <w:rPr>
          <w:b/>
          <w:i/>
          <w:sz w:val="24"/>
          <w:szCs w:val="24"/>
        </w:rPr>
      </w:pPr>
    </w:p>
    <w:p w:rsidR="00756309" w:rsidRPr="00376E64" w:rsidRDefault="00376E64" w:rsidP="00756309">
      <w:pPr>
        <w:pStyle w:val="A200168"/>
        <w:spacing w:after="100" w:afterAutospacing="1"/>
        <w:ind w:left="4536" w:firstLine="0"/>
        <w:rPr>
          <w:b/>
          <w:i/>
        </w:rPr>
      </w:pPr>
      <w:r w:rsidRPr="00376E64">
        <w:rPr>
          <w:b/>
          <w:bCs/>
          <w:i/>
        </w:rPr>
        <w:t>"</w:t>
      </w:r>
      <w:r w:rsidRPr="00376E64">
        <w:rPr>
          <w:b/>
          <w:i/>
        </w:rPr>
        <w:t>ALTERA</w:t>
      </w:r>
      <w:proofErr w:type="gramStart"/>
      <w:r w:rsidRPr="00376E64">
        <w:rPr>
          <w:b/>
          <w:i/>
        </w:rPr>
        <w:t xml:space="preserve">  </w:t>
      </w:r>
      <w:proofErr w:type="gramEnd"/>
      <w:r w:rsidRPr="00376E64">
        <w:rPr>
          <w:b/>
          <w:i/>
        </w:rPr>
        <w:t>A REDAÇÃO DA</w:t>
      </w:r>
      <w:r>
        <w:rPr>
          <w:b/>
          <w:i/>
        </w:rPr>
        <w:t>S</w:t>
      </w:r>
      <w:r w:rsidRPr="00376E64">
        <w:rPr>
          <w:b/>
          <w:i/>
        </w:rPr>
        <w:t xml:space="preserve"> LEI</w:t>
      </w:r>
      <w:r>
        <w:rPr>
          <w:b/>
          <w:i/>
        </w:rPr>
        <w:t>S</w:t>
      </w:r>
      <w:r w:rsidRPr="00376E64">
        <w:rPr>
          <w:b/>
          <w:i/>
        </w:rPr>
        <w:t xml:space="preserve"> MUNICIPA</w:t>
      </w:r>
      <w:r>
        <w:rPr>
          <w:b/>
          <w:i/>
        </w:rPr>
        <w:t>IS</w:t>
      </w:r>
      <w:r w:rsidRPr="00376E64">
        <w:rPr>
          <w:b/>
          <w:i/>
        </w:rPr>
        <w:t xml:space="preserve"> N</w:t>
      </w:r>
      <w:r>
        <w:rPr>
          <w:b/>
          <w:i/>
        </w:rPr>
        <w:t xml:space="preserve">° 808, DE 02 DE JANEIRO DE 2012 E </w:t>
      </w:r>
      <w:r w:rsidRPr="00376E64">
        <w:rPr>
          <w:b/>
          <w:i/>
          <w:color w:val="222222"/>
          <w:shd w:val="clear" w:color="auto" w:fill="FFFFFF"/>
        </w:rPr>
        <w:t xml:space="preserve"> N°805, DE 30 DE DEZEMBRO DE 2011</w:t>
      </w:r>
      <w:r w:rsidRPr="00376E64">
        <w:rPr>
          <w:b/>
          <w:i/>
        </w:rPr>
        <w:t xml:space="preserve"> E DÁ OUTRAS PROVIDÊNCIAS.” </w:t>
      </w:r>
    </w:p>
    <w:p w:rsidR="00756309" w:rsidRPr="00821922" w:rsidRDefault="00756309" w:rsidP="00756309">
      <w:pPr>
        <w:tabs>
          <w:tab w:val="left" w:pos="2835"/>
        </w:tabs>
        <w:ind w:firstLine="1134"/>
        <w:jc w:val="both"/>
        <w:rPr>
          <w:sz w:val="24"/>
          <w:szCs w:val="24"/>
        </w:rPr>
      </w:pPr>
    </w:p>
    <w:p w:rsidR="00756309" w:rsidRPr="00821922" w:rsidRDefault="00756309" w:rsidP="00756309">
      <w:pPr>
        <w:pStyle w:val="A200168"/>
        <w:ind w:firstLine="1134"/>
        <w:rPr>
          <w:b/>
          <w:bCs/>
        </w:rPr>
      </w:pPr>
    </w:p>
    <w:p w:rsidR="00756309" w:rsidRPr="00821922" w:rsidRDefault="00756309" w:rsidP="00756309">
      <w:pPr>
        <w:pStyle w:val="A200168"/>
        <w:ind w:firstLine="1134"/>
      </w:pPr>
      <w:proofErr w:type="spellStart"/>
      <w:r w:rsidRPr="00821922">
        <w:rPr>
          <w:b/>
          <w:bCs/>
        </w:rPr>
        <w:t>Art</w:t>
      </w:r>
      <w:proofErr w:type="spellEnd"/>
      <w:r w:rsidR="00634648" w:rsidRPr="00821922">
        <w:rPr>
          <w:b/>
          <w:bCs/>
        </w:rPr>
        <w:t xml:space="preserve"> 1</w:t>
      </w:r>
      <w:r w:rsidRPr="00821922">
        <w:rPr>
          <w:b/>
          <w:bCs/>
        </w:rPr>
        <w:t xml:space="preserve">°. </w:t>
      </w:r>
      <w:r w:rsidRPr="00821922">
        <w:t xml:space="preserve">Fica alterada a redação do </w:t>
      </w:r>
      <w:r w:rsidR="00821922">
        <w:t>Artigo 20 da</w:t>
      </w:r>
      <w:r w:rsidRPr="00821922">
        <w:t xml:space="preserve"> Lei Municipal n° 80</w:t>
      </w:r>
      <w:r w:rsidR="00821922">
        <w:t>8/2012,</w:t>
      </w:r>
      <w:proofErr w:type="gramStart"/>
      <w:r w:rsidR="00821922">
        <w:t xml:space="preserve"> </w:t>
      </w:r>
      <w:r w:rsidRPr="00821922">
        <w:t xml:space="preserve"> </w:t>
      </w:r>
      <w:proofErr w:type="gramEnd"/>
      <w:r w:rsidRPr="00821922">
        <w:t>conforme abaixo:</w:t>
      </w:r>
    </w:p>
    <w:p w:rsidR="00756309" w:rsidRPr="00821922" w:rsidRDefault="00756309" w:rsidP="00756309">
      <w:pPr>
        <w:pStyle w:val="A200168"/>
        <w:ind w:firstLine="1134"/>
        <w:rPr>
          <w:b/>
          <w:bCs/>
        </w:rPr>
      </w:pPr>
    </w:p>
    <w:p w:rsidR="00821922" w:rsidRPr="00821922" w:rsidRDefault="00821922" w:rsidP="00821922">
      <w:pPr>
        <w:autoSpaceDE/>
        <w:autoSpaceDN/>
        <w:ind w:firstLine="1418"/>
        <w:jc w:val="both"/>
        <w:rPr>
          <w:i/>
          <w:color w:val="333333"/>
          <w:sz w:val="24"/>
          <w:szCs w:val="24"/>
        </w:rPr>
      </w:pPr>
      <w:proofErr w:type="gramStart"/>
      <w:r w:rsidRPr="00821922">
        <w:rPr>
          <w:b/>
          <w:bCs/>
          <w:i/>
          <w:color w:val="333333"/>
          <w:sz w:val="24"/>
          <w:szCs w:val="24"/>
          <w:bdr w:val="none" w:sz="0" w:space="0" w:color="auto" w:frame="1"/>
        </w:rPr>
        <w:t>“Art. 20</w:t>
      </w:r>
      <w:r w:rsidRPr="00821922">
        <w:rPr>
          <w:i/>
          <w:color w:val="333333"/>
          <w:sz w:val="24"/>
          <w:szCs w:val="24"/>
          <w:bdr w:val="none" w:sz="0" w:space="0" w:color="auto" w:frame="1"/>
        </w:rPr>
        <w:t> - É o seguinte o quadro dos cargos em comissão e funções gratificadas da administração centralizada do Executivo Municipal:</w:t>
      </w:r>
    </w:p>
    <w:tbl>
      <w:tblPr>
        <w:tblW w:w="10192" w:type="dxa"/>
        <w:tblInd w:w="226" w:type="dxa"/>
        <w:shd w:val="clear" w:color="auto" w:fill="E5F7CD"/>
        <w:tblCellMar>
          <w:left w:w="0" w:type="dxa"/>
          <w:right w:w="0" w:type="dxa"/>
        </w:tblCellMar>
        <w:tblLook w:val="04A0"/>
      </w:tblPr>
      <w:tblGrid>
        <w:gridCol w:w="2115"/>
        <w:gridCol w:w="4817"/>
        <w:gridCol w:w="3260"/>
      </w:tblGrid>
      <w:tr w:rsidR="00821922" w:rsidRPr="00821922" w:rsidTr="00821922">
        <w:trPr>
          <w:trHeight w:val="519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ind w:firstLine="567"/>
              <w:jc w:val="both"/>
              <w:rPr>
                <w:i/>
                <w:color w:val="333333"/>
                <w:sz w:val="24"/>
                <w:szCs w:val="24"/>
              </w:rPr>
            </w:pPr>
            <w:proofErr w:type="gramEnd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Nº de Cargos</w:t>
            </w:r>
          </w:p>
          <w:p w:rsidR="00821922" w:rsidRPr="00821922" w:rsidRDefault="00821922" w:rsidP="00821922">
            <w:pPr>
              <w:autoSpaceDE/>
              <w:autoSpaceDN/>
              <w:ind w:firstLine="567"/>
              <w:jc w:val="both"/>
              <w:rPr>
                <w:i/>
                <w:color w:val="333333"/>
                <w:sz w:val="24"/>
                <w:szCs w:val="24"/>
              </w:rPr>
            </w:pPr>
            <w:proofErr w:type="gramStart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e</w:t>
            </w:r>
            <w:proofErr w:type="gramEnd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 xml:space="preserve"> Funções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  <w:p w:rsidR="00821922" w:rsidRPr="00821922" w:rsidRDefault="00821922" w:rsidP="00821922">
            <w:pPr>
              <w:autoSpaceDE/>
              <w:autoSpaceDN/>
              <w:ind w:left="69"/>
              <w:jc w:val="center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Denominação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jc w:val="center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  <w:p w:rsidR="00821922" w:rsidRPr="00821922" w:rsidRDefault="00821922" w:rsidP="00821922">
            <w:pPr>
              <w:autoSpaceDE/>
              <w:autoSpaceDN/>
              <w:jc w:val="center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Código</w:t>
            </w:r>
          </w:p>
        </w:tc>
      </w:tr>
      <w:tr w:rsidR="00821922" w:rsidRPr="00821922" w:rsidTr="00821922">
        <w:trPr>
          <w:trHeight w:val="315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ind w:firstLine="993"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07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ind w:left="140"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Secretário Municipal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Subsídio fixado pela Câmara</w:t>
            </w:r>
          </w:p>
        </w:tc>
      </w:tr>
      <w:tr w:rsidR="00821922" w:rsidRPr="00821922" w:rsidTr="00821922">
        <w:trPr>
          <w:trHeight w:val="336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ind w:firstLine="993"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05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ind w:left="140"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Diretor de Departamento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CC 05        </w:t>
            </w:r>
            <w:proofErr w:type="gramStart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 xml:space="preserve">  </w:t>
            </w:r>
            <w:proofErr w:type="gramEnd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           </w:t>
            </w:r>
            <w:proofErr w:type="spellStart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FG</w:t>
            </w:r>
            <w:proofErr w:type="spellEnd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 xml:space="preserve"> 05</w:t>
            </w:r>
          </w:p>
        </w:tc>
      </w:tr>
      <w:tr w:rsidR="00821922" w:rsidRPr="00821922" w:rsidTr="00821922">
        <w:trPr>
          <w:trHeight w:val="30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ind w:firstLine="993"/>
              <w:jc w:val="both"/>
              <w:rPr>
                <w:b/>
                <w:i/>
                <w:color w:val="333333"/>
                <w:sz w:val="24"/>
                <w:szCs w:val="24"/>
              </w:rPr>
            </w:pPr>
            <w:r w:rsidRPr="00821922">
              <w:rPr>
                <w:b/>
                <w:i/>
                <w:color w:val="333333"/>
                <w:sz w:val="24"/>
                <w:szCs w:val="24"/>
                <w:bdr w:val="none" w:sz="0" w:space="0" w:color="auto" w:frame="1"/>
              </w:rPr>
              <w:t>07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ind w:left="140"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Chefe de Setor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CC 04        </w:t>
            </w:r>
            <w:proofErr w:type="gramStart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 xml:space="preserve">  </w:t>
            </w:r>
            <w:proofErr w:type="gramEnd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 xml:space="preserve">           </w:t>
            </w:r>
            <w:proofErr w:type="spellStart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FG</w:t>
            </w:r>
            <w:proofErr w:type="spellEnd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 xml:space="preserve"> 04</w:t>
            </w:r>
          </w:p>
        </w:tc>
      </w:tr>
      <w:tr w:rsidR="00821922" w:rsidRPr="00821922" w:rsidTr="00821922">
        <w:trPr>
          <w:trHeight w:val="219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spacing w:line="219" w:lineRule="atLeast"/>
              <w:ind w:firstLine="993"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02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spacing w:line="219" w:lineRule="atLeast"/>
              <w:ind w:left="140"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Chefe de Divisão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spacing w:line="219" w:lineRule="atLeast"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CC 03        </w:t>
            </w:r>
            <w:proofErr w:type="gramStart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 xml:space="preserve">  </w:t>
            </w:r>
            <w:proofErr w:type="gramEnd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 xml:space="preserve">           </w:t>
            </w:r>
            <w:proofErr w:type="spellStart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FG</w:t>
            </w:r>
            <w:proofErr w:type="spellEnd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 xml:space="preserve"> 03</w:t>
            </w:r>
          </w:p>
        </w:tc>
      </w:tr>
      <w:tr w:rsidR="00821922" w:rsidRPr="00821922" w:rsidTr="00821922">
        <w:trPr>
          <w:trHeight w:val="27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ind w:firstLine="993"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03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ind w:left="140"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 xml:space="preserve">Assessoria Técnica – Nível Superior </w:t>
            </w:r>
            <w:proofErr w:type="spellStart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40h</w:t>
            </w:r>
            <w:proofErr w:type="spellEnd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30h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CC 04/CC 03</w:t>
            </w:r>
          </w:p>
        </w:tc>
      </w:tr>
      <w:tr w:rsidR="00821922" w:rsidRPr="00821922" w:rsidTr="00821922">
        <w:trPr>
          <w:trHeight w:val="24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ind w:firstLine="993"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03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ind w:left="140"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 xml:space="preserve">Assessoria Técnica- Nível Médio </w:t>
            </w:r>
            <w:proofErr w:type="spellStart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40h</w:t>
            </w:r>
            <w:proofErr w:type="spellEnd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30h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CC 02/CC 01</w:t>
            </w:r>
          </w:p>
        </w:tc>
      </w:tr>
      <w:tr w:rsidR="00821922" w:rsidRPr="00821922" w:rsidTr="00821922">
        <w:trPr>
          <w:trHeight w:val="3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ind w:firstLine="993"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03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ind w:left="140"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Chefe de Núcleo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CC 02        </w:t>
            </w:r>
            <w:proofErr w:type="gramStart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 xml:space="preserve">  </w:t>
            </w:r>
            <w:proofErr w:type="gramEnd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 xml:space="preserve">           </w:t>
            </w:r>
            <w:proofErr w:type="spellStart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FG</w:t>
            </w:r>
            <w:proofErr w:type="spellEnd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 xml:space="preserve"> 02</w:t>
            </w:r>
          </w:p>
        </w:tc>
      </w:tr>
      <w:tr w:rsidR="00821922" w:rsidRPr="00821922" w:rsidTr="00821922">
        <w:trPr>
          <w:trHeight w:val="33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ind w:firstLine="993"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06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ind w:left="140"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Chefe de Programas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 xml:space="preserve">CC 02                     </w:t>
            </w:r>
            <w:proofErr w:type="spellStart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FG</w:t>
            </w:r>
            <w:proofErr w:type="spellEnd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 xml:space="preserve"> 02</w:t>
            </w:r>
          </w:p>
        </w:tc>
      </w:tr>
      <w:tr w:rsidR="00821922" w:rsidRPr="00821922" w:rsidTr="00821922">
        <w:trPr>
          <w:trHeight w:val="275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ind w:firstLine="993"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01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ind w:left="140"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Chefe de Gabinete do Prefeito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 xml:space="preserve">CC 05                     </w:t>
            </w:r>
            <w:proofErr w:type="spellStart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FG</w:t>
            </w:r>
            <w:proofErr w:type="spellEnd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 xml:space="preserve"> 05</w:t>
            </w:r>
          </w:p>
        </w:tc>
      </w:tr>
      <w:tr w:rsidR="00821922" w:rsidRPr="00821922" w:rsidTr="00821922">
        <w:trPr>
          <w:trHeight w:val="361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ind w:firstLine="993"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01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ind w:left="140"/>
              <w:jc w:val="both"/>
              <w:rPr>
                <w:i/>
                <w:color w:val="333333"/>
                <w:sz w:val="24"/>
                <w:szCs w:val="24"/>
              </w:rPr>
            </w:pPr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Assessor Jurídico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922" w:rsidRPr="00821922" w:rsidRDefault="00821922" w:rsidP="00821922">
            <w:pPr>
              <w:autoSpaceDE/>
              <w:autoSpaceDN/>
              <w:jc w:val="both"/>
              <w:rPr>
                <w:i/>
                <w:color w:val="333333"/>
                <w:sz w:val="24"/>
                <w:szCs w:val="24"/>
              </w:rPr>
            </w:pPr>
            <w:proofErr w:type="gramStart"/>
            <w:r w:rsidRPr="00821922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CC 06"</w:t>
            </w:r>
            <w:proofErr w:type="gramEnd"/>
          </w:p>
        </w:tc>
      </w:tr>
    </w:tbl>
    <w:p w:rsidR="00821922" w:rsidRPr="00821922" w:rsidRDefault="00821922" w:rsidP="00821922">
      <w:pPr>
        <w:autoSpaceDE/>
        <w:autoSpaceDN/>
        <w:rPr>
          <w:i/>
          <w:color w:val="222222"/>
          <w:sz w:val="24"/>
          <w:szCs w:val="24"/>
        </w:rPr>
      </w:pPr>
    </w:p>
    <w:p w:rsidR="00376E64" w:rsidRPr="00821922" w:rsidRDefault="00756309" w:rsidP="00376E64">
      <w:pPr>
        <w:pStyle w:val="A200168"/>
        <w:ind w:firstLine="1134"/>
      </w:pPr>
      <w:r w:rsidRPr="00821922">
        <w:rPr>
          <w:b/>
          <w:bCs/>
        </w:rPr>
        <w:t xml:space="preserve">Art. </w:t>
      </w:r>
      <w:r w:rsidR="00634648" w:rsidRPr="00821922">
        <w:rPr>
          <w:b/>
          <w:bCs/>
        </w:rPr>
        <w:t>2</w:t>
      </w:r>
      <w:r w:rsidRPr="00821922">
        <w:rPr>
          <w:b/>
          <w:bCs/>
        </w:rPr>
        <w:t>º.</w:t>
      </w:r>
      <w:r w:rsidRPr="00821922">
        <w:t xml:space="preserve"> </w:t>
      </w:r>
      <w:r w:rsidR="00821922" w:rsidRPr="00821922">
        <w:t xml:space="preserve">Fica alterada a redação do Anexo II, Lei Municipal n° </w:t>
      </w:r>
      <w:proofErr w:type="gramStart"/>
      <w:r w:rsidR="00821922" w:rsidRPr="00821922">
        <w:t>808/2012,</w:t>
      </w:r>
      <w:proofErr w:type="gramEnd"/>
      <w:r w:rsidR="00376E64">
        <w:t>incluindo-se o Cargo abaixo</w:t>
      </w:r>
      <w:r w:rsidR="00376E64" w:rsidRPr="00821922">
        <w:t>:</w:t>
      </w:r>
    </w:p>
    <w:p w:rsidR="00821922" w:rsidRPr="00821922" w:rsidRDefault="00821922" w:rsidP="00376E64">
      <w:pPr>
        <w:pStyle w:val="A200168"/>
        <w:ind w:firstLine="1134"/>
        <w:rPr>
          <w:b/>
          <w:color w:val="000000" w:themeColor="text1"/>
        </w:rPr>
      </w:pPr>
    </w:p>
    <w:p w:rsidR="00821922" w:rsidRPr="00821922" w:rsidRDefault="00821922" w:rsidP="00821922">
      <w:pPr>
        <w:widowControl w:val="0"/>
        <w:jc w:val="both"/>
        <w:rPr>
          <w:i/>
          <w:color w:val="000000" w:themeColor="text1"/>
          <w:sz w:val="24"/>
          <w:szCs w:val="24"/>
        </w:rPr>
      </w:pPr>
      <w:proofErr w:type="gramStart"/>
      <w:r w:rsidRPr="00821922">
        <w:rPr>
          <w:b/>
          <w:i/>
          <w:color w:val="000000" w:themeColor="text1"/>
          <w:sz w:val="24"/>
          <w:szCs w:val="24"/>
        </w:rPr>
        <w:t>“QUADRO:</w:t>
      </w:r>
      <w:r w:rsidRPr="00821922">
        <w:rPr>
          <w:i/>
          <w:color w:val="000000" w:themeColor="text1"/>
          <w:sz w:val="24"/>
          <w:szCs w:val="24"/>
        </w:rPr>
        <w:t xml:space="preserve"> </w:t>
      </w:r>
      <w:r w:rsidR="0056169F">
        <w:rPr>
          <w:i/>
          <w:color w:val="000000" w:themeColor="text1"/>
          <w:sz w:val="24"/>
          <w:szCs w:val="24"/>
        </w:rPr>
        <w:t>Cargo em Comissão</w:t>
      </w:r>
    </w:p>
    <w:p w:rsidR="00821922" w:rsidRPr="00821922" w:rsidRDefault="00821922" w:rsidP="00821922">
      <w:pPr>
        <w:widowControl w:val="0"/>
        <w:jc w:val="both"/>
        <w:rPr>
          <w:i/>
          <w:color w:val="000000" w:themeColor="text1"/>
          <w:sz w:val="24"/>
          <w:szCs w:val="24"/>
        </w:rPr>
      </w:pPr>
      <w:proofErr w:type="gramEnd"/>
      <w:r w:rsidRPr="00821922">
        <w:rPr>
          <w:b/>
          <w:i/>
          <w:color w:val="000000" w:themeColor="text1"/>
          <w:sz w:val="24"/>
          <w:szCs w:val="24"/>
        </w:rPr>
        <w:t>CRITÉRIO DE SELEÇÃO</w:t>
      </w:r>
      <w:r w:rsidRPr="00821922">
        <w:rPr>
          <w:i/>
          <w:color w:val="000000" w:themeColor="text1"/>
          <w:sz w:val="24"/>
          <w:szCs w:val="24"/>
        </w:rPr>
        <w:t>: Indicação do Prefeito Municipal</w:t>
      </w:r>
    </w:p>
    <w:p w:rsidR="00821922" w:rsidRPr="00821922" w:rsidRDefault="00821922" w:rsidP="00821922">
      <w:pPr>
        <w:widowControl w:val="0"/>
        <w:jc w:val="both"/>
        <w:rPr>
          <w:i/>
          <w:color w:val="000000" w:themeColor="text1"/>
          <w:sz w:val="24"/>
          <w:szCs w:val="24"/>
        </w:rPr>
      </w:pPr>
      <w:r w:rsidRPr="00821922">
        <w:rPr>
          <w:b/>
          <w:i/>
          <w:color w:val="000000" w:themeColor="text1"/>
          <w:sz w:val="24"/>
          <w:szCs w:val="24"/>
        </w:rPr>
        <w:t>CATEGORIA FUNCIONAL</w:t>
      </w:r>
      <w:r w:rsidRPr="00821922">
        <w:rPr>
          <w:i/>
          <w:color w:val="000000" w:themeColor="text1"/>
          <w:sz w:val="24"/>
          <w:szCs w:val="24"/>
        </w:rPr>
        <w:t>: Chefe de Setor</w:t>
      </w:r>
    </w:p>
    <w:p w:rsidR="00821922" w:rsidRPr="00821922" w:rsidRDefault="00821922" w:rsidP="00821922">
      <w:pPr>
        <w:widowControl w:val="0"/>
        <w:jc w:val="both"/>
        <w:rPr>
          <w:b/>
          <w:i/>
          <w:color w:val="000000" w:themeColor="text1"/>
          <w:sz w:val="24"/>
          <w:szCs w:val="24"/>
        </w:rPr>
      </w:pPr>
      <w:r w:rsidRPr="00821922">
        <w:rPr>
          <w:b/>
          <w:i/>
          <w:color w:val="000000" w:themeColor="text1"/>
          <w:sz w:val="24"/>
          <w:szCs w:val="24"/>
        </w:rPr>
        <w:t>DENOMINAÇÃO DO CARGO:</w:t>
      </w:r>
      <w:r w:rsidRPr="00821922">
        <w:rPr>
          <w:i/>
          <w:color w:val="000000" w:themeColor="text1"/>
          <w:sz w:val="24"/>
          <w:szCs w:val="24"/>
        </w:rPr>
        <w:t xml:space="preserve"> </w:t>
      </w:r>
      <w:r w:rsidRPr="00821922">
        <w:rPr>
          <w:b/>
          <w:i/>
          <w:color w:val="000000" w:themeColor="text1"/>
          <w:sz w:val="24"/>
          <w:szCs w:val="24"/>
        </w:rPr>
        <w:t xml:space="preserve">CHEFE DE SETOR DE </w:t>
      </w:r>
      <w:r w:rsidRPr="00821922">
        <w:rPr>
          <w:b/>
          <w:i/>
          <w:color w:val="000000" w:themeColor="text1"/>
          <w:spacing w:val="8"/>
          <w:sz w:val="24"/>
          <w:szCs w:val="24"/>
        </w:rPr>
        <w:t>INSPETORIA VETERINÁRIA E ZOOTÉCNICA</w:t>
      </w:r>
      <w:r w:rsidRPr="00821922">
        <w:rPr>
          <w:i/>
          <w:color w:val="000000" w:themeColor="text1"/>
          <w:spacing w:val="8"/>
          <w:sz w:val="24"/>
          <w:szCs w:val="24"/>
        </w:rPr>
        <w:t> </w:t>
      </w:r>
    </w:p>
    <w:p w:rsidR="00821922" w:rsidRPr="00821922" w:rsidRDefault="00821922" w:rsidP="00821922">
      <w:pPr>
        <w:widowControl w:val="0"/>
        <w:jc w:val="both"/>
        <w:rPr>
          <w:i/>
          <w:color w:val="000000" w:themeColor="text1"/>
          <w:sz w:val="24"/>
          <w:szCs w:val="24"/>
        </w:rPr>
      </w:pPr>
      <w:r w:rsidRPr="00821922">
        <w:rPr>
          <w:b/>
          <w:i/>
          <w:color w:val="000000" w:themeColor="text1"/>
          <w:sz w:val="24"/>
          <w:szCs w:val="24"/>
        </w:rPr>
        <w:t>PADRÃO:</w:t>
      </w:r>
      <w:r w:rsidRPr="00821922">
        <w:rPr>
          <w:i/>
          <w:color w:val="000000" w:themeColor="text1"/>
          <w:sz w:val="24"/>
          <w:szCs w:val="24"/>
        </w:rPr>
        <w:t xml:space="preserve"> </w:t>
      </w:r>
      <w:r w:rsidR="0056169F">
        <w:rPr>
          <w:i/>
          <w:color w:val="000000" w:themeColor="text1"/>
          <w:sz w:val="24"/>
          <w:szCs w:val="24"/>
        </w:rPr>
        <w:t>CC 04</w:t>
      </w:r>
      <w:proofErr w:type="gramStart"/>
      <w:r w:rsidR="0056169F">
        <w:rPr>
          <w:i/>
          <w:color w:val="000000" w:themeColor="text1"/>
          <w:sz w:val="24"/>
          <w:szCs w:val="24"/>
        </w:rPr>
        <w:t xml:space="preserve">  </w:t>
      </w:r>
      <w:proofErr w:type="gramEnd"/>
      <w:r w:rsidR="0056169F">
        <w:rPr>
          <w:i/>
          <w:color w:val="000000" w:themeColor="text1"/>
          <w:sz w:val="24"/>
          <w:szCs w:val="24"/>
        </w:rPr>
        <w:t xml:space="preserve">ou </w:t>
      </w:r>
      <w:proofErr w:type="spellStart"/>
      <w:r w:rsidRPr="00821922">
        <w:rPr>
          <w:i/>
          <w:color w:val="000000" w:themeColor="text1"/>
          <w:sz w:val="24"/>
          <w:szCs w:val="24"/>
        </w:rPr>
        <w:t>FG</w:t>
      </w:r>
      <w:proofErr w:type="spellEnd"/>
      <w:r w:rsidRPr="00821922">
        <w:rPr>
          <w:i/>
          <w:color w:val="000000" w:themeColor="text1"/>
          <w:sz w:val="24"/>
          <w:szCs w:val="24"/>
        </w:rPr>
        <w:t xml:space="preserve"> 04</w:t>
      </w:r>
    </w:p>
    <w:p w:rsidR="00821922" w:rsidRPr="00821922" w:rsidRDefault="00821922" w:rsidP="00821922">
      <w:pPr>
        <w:widowControl w:val="0"/>
        <w:jc w:val="both"/>
        <w:rPr>
          <w:i/>
          <w:color w:val="000000" w:themeColor="text1"/>
          <w:sz w:val="24"/>
          <w:szCs w:val="24"/>
        </w:rPr>
      </w:pPr>
      <w:r w:rsidRPr="00821922">
        <w:rPr>
          <w:b/>
          <w:i/>
          <w:color w:val="000000" w:themeColor="text1"/>
          <w:sz w:val="24"/>
          <w:szCs w:val="24"/>
        </w:rPr>
        <w:t xml:space="preserve">ATRIBUIÇÕES: </w:t>
      </w:r>
    </w:p>
    <w:p w:rsidR="00821922" w:rsidRPr="00821922" w:rsidRDefault="00821922" w:rsidP="00821922">
      <w:pPr>
        <w:widowControl w:val="0"/>
        <w:jc w:val="both"/>
        <w:rPr>
          <w:i/>
          <w:color w:val="000000" w:themeColor="text1"/>
          <w:sz w:val="24"/>
          <w:szCs w:val="24"/>
        </w:rPr>
      </w:pPr>
      <w:r w:rsidRPr="00821922">
        <w:rPr>
          <w:b/>
          <w:i/>
          <w:color w:val="000000" w:themeColor="text1"/>
          <w:sz w:val="24"/>
          <w:szCs w:val="24"/>
        </w:rPr>
        <w:t>DESCRIÇÃO SINTÉTICA:</w:t>
      </w:r>
      <w:r w:rsidRPr="00821922">
        <w:rPr>
          <w:i/>
          <w:color w:val="000000" w:themeColor="text1"/>
          <w:sz w:val="24"/>
          <w:szCs w:val="24"/>
        </w:rPr>
        <w:t xml:space="preserve"> Chefia e coordena as atividades relativas ao setor ao qual é responsável buscando assegurar o desenvolvimento normal das atividades e serviços pertinentes.</w:t>
      </w:r>
    </w:p>
    <w:p w:rsidR="00821922" w:rsidRPr="00821922" w:rsidRDefault="00821922" w:rsidP="00821922">
      <w:pPr>
        <w:adjustRightInd w:val="0"/>
        <w:jc w:val="both"/>
        <w:rPr>
          <w:rFonts w:eastAsia="ArialMT"/>
          <w:i/>
          <w:color w:val="000000" w:themeColor="text1"/>
          <w:sz w:val="24"/>
          <w:szCs w:val="24"/>
        </w:rPr>
      </w:pPr>
      <w:r w:rsidRPr="00821922">
        <w:rPr>
          <w:b/>
          <w:i/>
          <w:color w:val="000000" w:themeColor="text1"/>
          <w:sz w:val="24"/>
          <w:szCs w:val="24"/>
        </w:rPr>
        <w:t>DESCRIÇÃO ANALÍTICA:</w:t>
      </w:r>
      <w:r w:rsidRPr="00821922">
        <w:rPr>
          <w:i/>
          <w:color w:val="000000" w:themeColor="text1"/>
          <w:sz w:val="24"/>
          <w:szCs w:val="24"/>
        </w:rPr>
        <w:t xml:space="preserve"> Analisar o funcionamento das diversas rotinas do setor, observando o desenvolvimento e efetuando estudos e ponderações a respeito, para propor medidas de simplificação e melhoria dos trabalhos atinentes ao setor de fiscalização e </w:t>
      </w:r>
      <w:r w:rsidRPr="00821922">
        <w:rPr>
          <w:i/>
          <w:color w:val="000000" w:themeColor="text1"/>
          <w:spacing w:val="11"/>
          <w:sz w:val="24"/>
          <w:szCs w:val="24"/>
        </w:rPr>
        <w:t>Inspetoria </w:t>
      </w:r>
      <w:r w:rsidRPr="00821922">
        <w:rPr>
          <w:i/>
          <w:color w:val="000000" w:themeColor="text1"/>
          <w:spacing w:val="21"/>
          <w:sz w:val="24"/>
          <w:szCs w:val="24"/>
        </w:rPr>
        <w:t xml:space="preserve">Veterinária do Município, visando </w:t>
      </w:r>
      <w:proofErr w:type="gramStart"/>
      <w:r w:rsidRPr="00821922">
        <w:rPr>
          <w:i/>
          <w:color w:val="000000" w:themeColor="text1"/>
          <w:spacing w:val="21"/>
          <w:sz w:val="24"/>
          <w:szCs w:val="24"/>
        </w:rPr>
        <w:t>a</w:t>
      </w:r>
      <w:proofErr w:type="gramEnd"/>
      <w:r w:rsidRPr="00821922">
        <w:rPr>
          <w:i/>
          <w:color w:val="000000" w:themeColor="text1"/>
          <w:spacing w:val="21"/>
          <w:sz w:val="24"/>
          <w:szCs w:val="24"/>
        </w:rPr>
        <w:t xml:space="preserve"> execução das ações do Estado para o </w:t>
      </w:r>
      <w:r w:rsidRPr="00821922">
        <w:rPr>
          <w:i/>
          <w:color w:val="000000" w:themeColor="text1"/>
          <w:sz w:val="24"/>
          <w:szCs w:val="24"/>
        </w:rPr>
        <w:t>cumprimento da legislação atinente à defesa sanitária animal e zootécnica</w:t>
      </w:r>
      <w:r w:rsidRPr="00821922">
        <w:rPr>
          <w:i/>
          <w:color w:val="000000" w:themeColor="text1"/>
          <w:spacing w:val="6"/>
          <w:sz w:val="24"/>
          <w:szCs w:val="24"/>
        </w:rPr>
        <w:t>, com a realização </w:t>
      </w:r>
      <w:r w:rsidRPr="00821922">
        <w:rPr>
          <w:i/>
          <w:color w:val="000000" w:themeColor="text1"/>
          <w:spacing w:val="17"/>
          <w:sz w:val="24"/>
          <w:szCs w:val="24"/>
        </w:rPr>
        <w:t xml:space="preserve">dos serviços de inspeção, fiscalização e defesa sanitária animal no Município de Presidente Lucena </w:t>
      </w:r>
      <w:r w:rsidRPr="00821922">
        <w:rPr>
          <w:i/>
          <w:color w:val="000000" w:themeColor="text1"/>
          <w:spacing w:val="8"/>
          <w:sz w:val="24"/>
          <w:szCs w:val="24"/>
        </w:rPr>
        <w:t xml:space="preserve">e inclui o atendimento à Inspetoria Veterinária e </w:t>
      </w:r>
      <w:r w:rsidRPr="00821922">
        <w:rPr>
          <w:i/>
          <w:color w:val="000000" w:themeColor="text1"/>
          <w:spacing w:val="8"/>
          <w:sz w:val="24"/>
          <w:szCs w:val="24"/>
        </w:rPr>
        <w:lastRenderedPageBreak/>
        <w:t>Zootécnica </w:t>
      </w:r>
      <w:r w:rsidRPr="00821922">
        <w:rPr>
          <w:i/>
          <w:color w:val="000000" w:themeColor="text1"/>
          <w:spacing w:val="7"/>
          <w:sz w:val="24"/>
          <w:szCs w:val="24"/>
        </w:rPr>
        <w:t xml:space="preserve">local; a emissão de Guias de Trânsito Animal - </w:t>
      </w:r>
      <w:proofErr w:type="spellStart"/>
      <w:r w:rsidRPr="00821922">
        <w:rPr>
          <w:i/>
          <w:color w:val="000000" w:themeColor="text1"/>
          <w:spacing w:val="7"/>
          <w:sz w:val="24"/>
          <w:szCs w:val="24"/>
        </w:rPr>
        <w:t>GTAS</w:t>
      </w:r>
      <w:proofErr w:type="spellEnd"/>
      <w:r w:rsidRPr="00821922">
        <w:rPr>
          <w:i/>
          <w:color w:val="000000" w:themeColor="text1"/>
          <w:spacing w:val="7"/>
          <w:sz w:val="24"/>
          <w:szCs w:val="24"/>
        </w:rPr>
        <w:t>, e demais documentos oficiais </w:t>
      </w:r>
      <w:r w:rsidRPr="00821922">
        <w:rPr>
          <w:i/>
          <w:color w:val="000000" w:themeColor="text1"/>
          <w:sz w:val="24"/>
          <w:szCs w:val="24"/>
        </w:rPr>
        <w:t>para os quais se exija tal habilitação profissional; a orientação e o desenvolvimento de </w:t>
      </w:r>
      <w:r w:rsidRPr="00821922">
        <w:rPr>
          <w:i/>
          <w:color w:val="000000" w:themeColor="text1"/>
          <w:spacing w:val="13"/>
          <w:sz w:val="24"/>
          <w:szCs w:val="24"/>
        </w:rPr>
        <w:t>práticas concernentes à fiscalização e defesa sanitária animal e à aplicação de </w:t>
      </w:r>
      <w:r w:rsidRPr="00821922">
        <w:rPr>
          <w:i/>
          <w:color w:val="000000" w:themeColor="text1"/>
          <w:spacing w:val="12"/>
          <w:sz w:val="24"/>
          <w:szCs w:val="24"/>
        </w:rPr>
        <w:t>medidas de saúde pública no tocante às doenças dos animais transmissíveis ao homem,</w:t>
      </w:r>
      <w:r w:rsidRPr="00821922">
        <w:rPr>
          <w:i/>
          <w:color w:val="000000" w:themeColor="text1"/>
          <w:spacing w:val="3"/>
          <w:sz w:val="24"/>
          <w:szCs w:val="24"/>
        </w:rPr>
        <w:t> </w:t>
      </w:r>
      <w:r w:rsidRPr="00821922">
        <w:rPr>
          <w:i/>
          <w:color w:val="000000" w:themeColor="text1"/>
          <w:spacing w:val="14"/>
          <w:sz w:val="24"/>
          <w:szCs w:val="24"/>
        </w:rPr>
        <w:t>a orientação, coordenação e supervisão dos trabalhos executados por equipes </w:t>
      </w:r>
      <w:r w:rsidRPr="00821922">
        <w:rPr>
          <w:i/>
          <w:color w:val="000000" w:themeColor="text1"/>
          <w:sz w:val="24"/>
          <w:szCs w:val="24"/>
        </w:rPr>
        <w:t>auxiliares, e</w:t>
      </w:r>
      <w:r w:rsidRPr="00821922">
        <w:rPr>
          <w:rFonts w:eastAsia="ArialMT"/>
          <w:i/>
          <w:color w:val="000000" w:themeColor="text1"/>
          <w:sz w:val="24"/>
          <w:szCs w:val="24"/>
        </w:rPr>
        <w:t>xecutar as demais tarefas correlatas</w:t>
      </w:r>
    </w:p>
    <w:p w:rsidR="00821922" w:rsidRPr="00821922" w:rsidRDefault="00821922" w:rsidP="00821922">
      <w:pPr>
        <w:widowControl w:val="0"/>
        <w:jc w:val="both"/>
        <w:rPr>
          <w:b/>
          <w:i/>
          <w:color w:val="000000" w:themeColor="text1"/>
          <w:sz w:val="24"/>
          <w:szCs w:val="24"/>
        </w:rPr>
      </w:pPr>
      <w:r w:rsidRPr="00821922">
        <w:rPr>
          <w:b/>
          <w:i/>
          <w:color w:val="000000" w:themeColor="text1"/>
          <w:sz w:val="24"/>
          <w:szCs w:val="24"/>
        </w:rPr>
        <w:t xml:space="preserve">CONDIÇÕES DE TRABALHO: </w:t>
      </w:r>
    </w:p>
    <w:p w:rsidR="00821922" w:rsidRPr="00821922" w:rsidRDefault="00821922" w:rsidP="00821922">
      <w:pPr>
        <w:widowControl w:val="0"/>
        <w:ind w:left="360"/>
        <w:jc w:val="both"/>
        <w:rPr>
          <w:i/>
          <w:color w:val="000000" w:themeColor="text1"/>
          <w:sz w:val="24"/>
          <w:szCs w:val="24"/>
        </w:rPr>
      </w:pPr>
      <w:r w:rsidRPr="00821922">
        <w:rPr>
          <w:i/>
          <w:color w:val="000000" w:themeColor="text1"/>
          <w:sz w:val="24"/>
          <w:szCs w:val="24"/>
        </w:rPr>
        <w:t>a) Horário: Á disposição de sua Unidade Administrativa;</w:t>
      </w:r>
    </w:p>
    <w:p w:rsidR="00821922" w:rsidRPr="00821922" w:rsidRDefault="00821922" w:rsidP="00821922">
      <w:pPr>
        <w:widowControl w:val="0"/>
        <w:ind w:left="360"/>
        <w:jc w:val="both"/>
        <w:rPr>
          <w:i/>
          <w:color w:val="000000" w:themeColor="text1"/>
          <w:sz w:val="24"/>
          <w:szCs w:val="24"/>
        </w:rPr>
      </w:pPr>
      <w:r w:rsidRPr="00821922">
        <w:rPr>
          <w:i/>
          <w:color w:val="000000" w:themeColor="text1"/>
          <w:sz w:val="24"/>
          <w:szCs w:val="24"/>
        </w:rPr>
        <w:t xml:space="preserve">b) Outros: O exercício do cargo e/ou função poderá determinar a realização de trabalhos e viagens aos sábados, domingos e feriados. </w:t>
      </w:r>
    </w:p>
    <w:p w:rsidR="00821922" w:rsidRPr="00821922" w:rsidRDefault="00821922" w:rsidP="00821922">
      <w:pPr>
        <w:widowControl w:val="0"/>
        <w:jc w:val="both"/>
        <w:rPr>
          <w:b/>
          <w:i/>
          <w:color w:val="000000" w:themeColor="text1"/>
          <w:sz w:val="24"/>
          <w:szCs w:val="24"/>
        </w:rPr>
      </w:pPr>
      <w:r w:rsidRPr="00821922">
        <w:rPr>
          <w:b/>
          <w:i/>
          <w:color w:val="000000" w:themeColor="text1"/>
          <w:sz w:val="24"/>
          <w:szCs w:val="24"/>
        </w:rPr>
        <w:t>REQUISITOS PARA PROVIMENTO:</w:t>
      </w:r>
    </w:p>
    <w:p w:rsidR="00821922" w:rsidRPr="00821922" w:rsidRDefault="00821922" w:rsidP="00821922">
      <w:pPr>
        <w:widowControl w:val="0"/>
        <w:jc w:val="both"/>
        <w:rPr>
          <w:b/>
          <w:i/>
          <w:strike/>
          <w:color w:val="000000" w:themeColor="text1"/>
          <w:sz w:val="24"/>
          <w:szCs w:val="24"/>
        </w:rPr>
      </w:pPr>
      <w:r w:rsidRPr="00821922">
        <w:rPr>
          <w:b/>
          <w:i/>
          <w:strike/>
          <w:color w:val="000000" w:themeColor="text1"/>
          <w:sz w:val="24"/>
          <w:szCs w:val="24"/>
        </w:rPr>
        <w:t>IDADE</w:t>
      </w:r>
      <w:r w:rsidRPr="00821922">
        <w:rPr>
          <w:i/>
          <w:strike/>
          <w:color w:val="000000" w:themeColor="text1"/>
          <w:sz w:val="24"/>
          <w:szCs w:val="24"/>
        </w:rPr>
        <w:t>: Mínima de 21</w:t>
      </w:r>
    </w:p>
    <w:p w:rsidR="00821922" w:rsidRPr="00821922" w:rsidRDefault="00821922" w:rsidP="00821922">
      <w:pPr>
        <w:widowControl w:val="0"/>
        <w:jc w:val="both"/>
        <w:rPr>
          <w:i/>
          <w:color w:val="000000" w:themeColor="text1"/>
          <w:sz w:val="24"/>
          <w:szCs w:val="24"/>
        </w:rPr>
      </w:pPr>
      <w:r w:rsidRPr="00821922">
        <w:rPr>
          <w:b/>
          <w:i/>
          <w:color w:val="000000" w:themeColor="text1"/>
          <w:sz w:val="24"/>
          <w:szCs w:val="24"/>
        </w:rPr>
        <w:t>IDADE</w:t>
      </w:r>
      <w:r w:rsidRPr="00821922">
        <w:rPr>
          <w:i/>
          <w:color w:val="000000" w:themeColor="text1"/>
          <w:sz w:val="24"/>
          <w:szCs w:val="24"/>
        </w:rPr>
        <w:t>: Mínima de 18 anos</w:t>
      </w:r>
      <w:proofErr w:type="gramStart"/>
      <w:r w:rsidRPr="00821922">
        <w:rPr>
          <w:i/>
          <w:color w:val="000000" w:themeColor="text1"/>
          <w:sz w:val="24"/>
          <w:szCs w:val="24"/>
        </w:rPr>
        <w:t xml:space="preserve">  </w:t>
      </w:r>
      <w:proofErr w:type="gramEnd"/>
      <w:r w:rsidRPr="00821922">
        <w:rPr>
          <w:i/>
          <w:color w:val="000000" w:themeColor="text1"/>
          <w:sz w:val="24"/>
          <w:szCs w:val="24"/>
        </w:rPr>
        <w:t xml:space="preserve">-  </w:t>
      </w:r>
      <w:hyperlink r:id="rId7" w:history="1">
        <w:r w:rsidRPr="00821922">
          <w:rPr>
            <w:rStyle w:val="Hyperlink"/>
            <w:i/>
            <w:color w:val="000000" w:themeColor="text1"/>
            <w:sz w:val="24"/>
            <w:szCs w:val="24"/>
          </w:rPr>
          <w:t xml:space="preserve">Redação dada pela Lei </w:t>
        </w:r>
        <w:proofErr w:type="spellStart"/>
        <w:r w:rsidRPr="00821922">
          <w:rPr>
            <w:rStyle w:val="Hyperlink"/>
            <w:i/>
            <w:color w:val="000000" w:themeColor="text1"/>
            <w:sz w:val="24"/>
            <w:szCs w:val="24"/>
          </w:rPr>
          <w:t>Nº872</w:t>
        </w:r>
        <w:proofErr w:type="spellEnd"/>
        <w:r w:rsidRPr="00821922">
          <w:rPr>
            <w:rStyle w:val="Hyperlink"/>
            <w:i/>
            <w:color w:val="000000" w:themeColor="text1"/>
            <w:sz w:val="24"/>
            <w:szCs w:val="24"/>
          </w:rPr>
          <w:t>/2013</w:t>
        </w:r>
      </w:hyperlink>
      <w:r w:rsidRPr="00821922">
        <w:rPr>
          <w:i/>
          <w:color w:val="000000" w:themeColor="text1"/>
          <w:sz w:val="24"/>
          <w:szCs w:val="24"/>
        </w:rPr>
        <w:t>”</w:t>
      </w:r>
    </w:p>
    <w:p w:rsidR="00821922" w:rsidRPr="00376E64" w:rsidRDefault="00821922" w:rsidP="00376E64">
      <w:pPr>
        <w:widowControl w:val="0"/>
        <w:jc w:val="both"/>
        <w:rPr>
          <w:b/>
          <w:color w:val="000000" w:themeColor="text1"/>
          <w:sz w:val="24"/>
          <w:szCs w:val="24"/>
        </w:rPr>
      </w:pPr>
    </w:p>
    <w:p w:rsidR="00821922" w:rsidRPr="00376E64" w:rsidRDefault="00821922" w:rsidP="00376E64">
      <w:pPr>
        <w:jc w:val="both"/>
        <w:rPr>
          <w:color w:val="000000" w:themeColor="text1"/>
          <w:sz w:val="24"/>
          <w:szCs w:val="24"/>
        </w:rPr>
      </w:pPr>
    </w:p>
    <w:p w:rsidR="00821922" w:rsidRPr="00376E64" w:rsidRDefault="00376E64" w:rsidP="00376E64">
      <w:pPr>
        <w:pStyle w:val="A200168"/>
        <w:ind w:firstLine="1134"/>
        <w:rPr>
          <w:color w:val="222222"/>
          <w:shd w:val="clear" w:color="auto" w:fill="FFFFFF"/>
        </w:rPr>
      </w:pPr>
      <w:r w:rsidRPr="00376E64">
        <w:rPr>
          <w:b/>
          <w:bCs/>
        </w:rPr>
        <w:t xml:space="preserve">Art. </w:t>
      </w:r>
      <w:r>
        <w:rPr>
          <w:b/>
          <w:bCs/>
        </w:rPr>
        <w:t>3</w:t>
      </w:r>
      <w:r w:rsidRPr="00376E64">
        <w:rPr>
          <w:b/>
          <w:bCs/>
        </w:rPr>
        <w:t>º.</w:t>
      </w:r>
      <w:r w:rsidRPr="00376E64">
        <w:t xml:space="preserve"> Fica alterada a redação do Artigo 8º </w:t>
      </w:r>
      <w:r>
        <w:t>d</w:t>
      </w:r>
      <w:r w:rsidRPr="00376E64">
        <w:t xml:space="preserve">a </w:t>
      </w:r>
      <w:r>
        <w:t>L</w:t>
      </w:r>
      <w:r w:rsidRPr="00376E64">
        <w:rPr>
          <w:color w:val="222222"/>
          <w:shd w:val="clear" w:color="auto" w:fill="FFFFFF"/>
        </w:rPr>
        <w:t xml:space="preserve">ei </w:t>
      </w:r>
      <w:r>
        <w:rPr>
          <w:color w:val="222222"/>
          <w:shd w:val="clear" w:color="auto" w:fill="FFFFFF"/>
        </w:rPr>
        <w:t>M</w:t>
      </w:r>
      <w:r w:rsidRPr="00376E64">
        <w:rPr>
          <w:color w:val="222222"/>
          <w:shd w:val="clear" w:color="auto" w:fill="FFFFFF"/>
        </w:rPr>
        <w:t xml:space="preserve">unicipal n°805, de 30 de dezembro de 2011, </w:t>
      </w:r>
      <w:r>
        <w:rPr>
          <w:color w:val="222222"/>
          <w:shd w:val="clear" w:color="auto" w:fill="FFFFFF"/>
        </w:rPr>
        <w:t>c</w:t>
      </w:r>
      <w:r w:rsidRPr="00376E64">
        <w:rPr>
          <w:color w:val="222222"/>
          <w:shd w:val="clear" w:color="auto" w:fill="FFFFFF"/>
        </w:rPr>
        <w:t xml:space="preserve">onforme </w:t>
      </w:r>
      <w:r>
        <w:rPr>
          <w:color w:val="222222"/>
          <w:shd w:val="clear" w:color="auto" w:fill="FFFFFF"/>
        </w:rPr>
        <w:t>a</w:t>
      </w:r>
      <w:r w:rsidRPr="00376E64">
        <w:rPr>
          <w:color w:val="222222"/>
          <w:shd w:val="clear" w:color="auto" w:fill="FFFFFF"/>
        </w:rPr>
        <w:t>baixo:</w:t>
      </w:r>
    </w:p>
    <w:p w:rsidR="00376E64" w:rsidRPr="00376E64" w:rsidRDefault="00376E64" w:rsidP="00376E64">
      <w:pPr>
        <w:pStyle w:val="A200168"/>
        <w:ind w:firstLine="1134"/>
      </w:pPr>
    </w:p>
    <w:p w:rsidR="00376E64" w:rsidRPr="00376E64" w:rsidRDefault="00376E64" w:rsidP="00376E64">
      <w:pPr>
        <w:autoSpaceDE/>
        <w:autoSpaceDN/>
        <w:jc w:val="both"/>
        <w:rPr>
          <w:i/>
          <w:sz w:val="24"/>
          <w:szCs w:val="24"/>
          <w:u w:val="single"/>
        </w:rPr>
      </w:pPr>
      <w:r w:rsidRPr="00376E64">
        <w:rPr>
          <w:i/>
          <w:color w:val="222222"/>
          <w:sz w:val="24"/>
          <w:szCs w:val="24"/>
          <w:shd w:val="clear" w:color="auto" w:fill="FFFFFF"/>
        </w:rPr>
        <w:t xml:space="preserve">Art. 8º - A SECRETARIA MUNICIPAL DE AGRICULTURA é o órgão encarregado das atividades, programas e projetos relativos ao desenvolvimento agropecuário, visando ao fomento da produção, mantendo a harmonia desse desenvolvimento com as demais aspirações da comunidade, e à qual compete desenvolver, planejar, coordenar e executar a política municipal de fomento às atividades agropecuárias locais, visando o respectivo incremento qualitativo e o quantitativo. Manter serviço de cadastro e controle de propriedades e produção rural; desenvolver projetos de melhoria da </w:t>
      </w:r>
      <w:proofErr w:type="gramStart"/>
      <w:r w:rsidRPr="00376E64">
        <w:rPr>
          <w:i/>
          <w:color w:val="222222"/>
          <w:sz w:val="24"/>
          <w:szCs w:val="24"/>
          <w:shd w:val="clear" w:color="auto" w:fill="FFFFFF"/>
        </w:rPr>
        <w:t>infra estrutura</w:t>
      </w:r>
      <w:proofErr w:type="gramEnd"/>
      <w:r w:rsidRPr="00376E64">
        <w:rPr>
          <w:i/>
          <w:color w:val="222222"/>
          <w:sz w:val="24"/>
          <w:szCs w:val="24"/>
          <w:shd w:val="clear" w:color="auto" w:fill="FFFFFF"/>
        </w:rPr>
        <w:t xml:space="preserve"> na zona rural, através de programas de eletrificação, telefonia, manutenção da rede viária e obras rurais, promover um trabalho integrado com os órgãos afins; incentivar o sistema agropecuário do Município, orientando e incentivando tarefas, bem como: coletar dados sobre a produção agropecuária do Município e da região; recolher amostras de solo para exames e mapeamento; promover a distribuição de sementes e fertilizantes; efetuar levantamentos das pragas que afetam em caráter epidêmico a lavoura; elaborar instruções, avisos e conselhos aos agricultores; desenvolver estudos sobre a lavoura tradicional da região; apoiar as atividades do Estado e da União na área; promover exposições e feiras; captar e incentivar a implantação de novas áreas agrícolas no Município; controlar máquinas, equipamentos e serviços voltados para a difusão dos trabalhos regulamentados por Lei Municipal; Desenvolver as tarefas afetas às agrovilas municipais e os serviços de terraplanagem; toda a atividade voltada à silvicultura, podas, reflorestamento, e fomento agropecuário, em especial a produção hortifrutigranjeira, a produção de gado e para a produção leiteira; tem atividades de ligação com órgãos federais e estaduais e seus programas de desenvolvimento. Elaboração de programa de apoio ao pequeno e médio produtor rural mediante legislação específica, em cooperação com Estado e União, bem como demais atividades inerentes à sua pasta. </w:t>
      </w:r>
      <w:r w:rsidRPr="00376E64">
        <w:rPr>
          <w:i/>
          <w:color w:val="222222"/>
          <w:sz w:val="24"/>
          <w:szCs w:val="24"/>
          <w:u w:val="single"/>
          <w:shd w:val="clear" w:color="auto" w:fill="FFFFFF"/>
        </w:rPr>
        <w:t>Garantir a adequada </w:t>
      </w:r>
      <w:r w:rsidRPr="00376E64">
        <w:rPr>
          <w:i/>
          <w:iCs/>
          <w:color w:val="000000"/>
          <w:sz w:val="24"/>
          <w:szCs w:val="24"/>
          <w:u w:val="single"/>
        </w:rPr>
        <w:t>fiscalização e </w:t>
      </w:r>
      <w:r w:rsidRPr="00376E64">
        <w:rPr>
          <w:i/>
          <w:iCs/>
          <w:color w:val="000000"/>
          <w:spacing w:val="11"/>
          <w:sz w:val="24"/>
          <w:szCs w:val="24"/>
          <w:u w:val="single"/>
        </w:rPr>
        <w:t>Inspeção </w:t>
      </w:r>
      <w:r w:rsidRPr="00376E64">
        <w:rPr>
          <w:i/>
          <w:iCs/>
          <w:color w:val="000000"/>
          <w:spacing w:val="21"/>
          <w:sz w:val="24"/>
          <w:szCs w:val="24"/>
          <w:u w:val="single"/>
        </w:rPr>
        <w:t xml:space="preserve">Veterinária do Município, visando </w:t>
      </w:r>
      <w:proofErr w:type="gramStart"/>
      <w:r w:rsidRPr="00376E64">
        <w:rPr>
          <w:i/>
          <w:iCs/>
          <w:color w:val="000000"/>
          <w:spacing w:val="21"/>
          <w:sz w:val="24"/>
          <w:szCs w:val="24"/>
          <w:u w:val="single"/>
        </w:rPr>
        <w:t>a</w:t>
      </w:r>
      <w:proofErr w:type="gramEnd"/>
      <w:r w:rsidRPr="00376E64">
        <w:rPr>
          <w:i/>
          <w:iCs/>
          <w:color w:val="000000"/>
          <w:spacing w:val="21"/>
          <w:sz w:val="24"/>
          <w:szCs w:val="24"/>
          <w:u w:val="single"/>
        </w:rPr>
        <w:t xml:space="preserve"> execução das ações do Estado para o </w:t>
      </w:r>
      <w:r w:rsidRPr="00376E64">
        <w:rPr>
          <w:i/>
          <w:iCs/>
          <w:color w:val="000000"/>
          <w:sz w:val="24"/>
          <w:szCs w:val="24"/>
          <w:u w:val="single"/>
        </w:rPr>
        <w:t>cumprimento da legislação atinente à defesa sanitária animal e zootécnica</w:t>
      </w:r>
      <w:r w:rsidRPr="00376E64">
        <w:rPr>
          <w:i/>
          <w:iCs/>
          <w:color w:val="000000"/>
          <w:spacing w:val="6"/>
          <w:sz w:val="24"/>
          <w:szCs w:val="24"/>
          <w:u w:val="single"/>
        </w:rPr>
        <w:t>, com a realização </w:t>
      </w:r>
      <w:r w:rsidRPr="00376E64">
        <w:rPr>
          <w:i/>
          <w:iCs/>
          <w:color w:val="000000"/>
          <w:spacing w:val="17"/>
          <w:sz w:val="24"/>
          <w:szCs w:val="24"/>
          <w:u w:val="single"/>
        </w:rPr>
        <w:t>dos serviços de inspeção, fiscalização e defesa sanitária animal no Município de Presidente Lucena </w:t>
      </w:r>
      <w:r w:rsidRPr="00376E64">
        <w:rPr>
          <w:i/>
          <w:iCs/>
          <w:color w:val="000000"/>
          <w:spacing w:val="8"/>
          <w:sz w:val="24"/>
          <w:szCs w:val="24"/>
          <w:u w:val="single"/>
        </w:rPr>
        <w:t>e inclui o atendimento à Inspetoria Veterinária e Zootécnica </w:t>
      </w:r>
      <w:r w:rsidRPr="00376E64">
        <w:rPr>
          <w:i/>
          <w:iCs/>
          <w:color w:val="000000"/>
          <w:spacing w:val="7"/>
          <w:sz w:val="24"/>
          <w:szCs w:val="24"/>
          <w:u w:val="single"/>
        </w:rPr>
        <w:t xml:space="preserve">local; a emissão de Guias de Trânsito Animal - </w:t>
      </w:r>
      <w:proofErr w:type="spellStart"/>
      <w:r w:rsidRPr="00376E64">
        <w:rPr>
          <w:i/>
          <w:iCs/>
          <w:color w:val="000000"/>
          <w:spacing w:val="7"/>
          <w:sz w:val="24"/>
          <w:szCs w:val="24"/>
          <w:u w:val="single"/>
        </w:rPr>
        <w:t>GTAS</w:t>
      </w:r>
      <w:proofErr w:type="spellEnd"/>
      <w:r w:rsidRPr="00376E64">
        <w:rPr>
          <w:i/>
          <w:iCs/>
          <w:color w:val="000000"/>
          <w:spacing w:val="7"/>
          <w:sz w:val="24"/>
          <w:szCs w:val="24"/>
          <w:u w:val="single"/>
        </w:rPr>
        <w:t>, e demais documentos oficiais </w:t>
      </w:r>
      <w:r w:rsidRPr="00376E64">
        <w:rPr>
          <w:i/>
          <w:iCs/>
          <w:color w:val="000000"/>
          <w:sz w:val="24"/>
          <w:szCs w:val="24"/>
          <w:u w:val="single"/>
        </w:rPr>
        <w:t>para os quais se exija tal habilitação profissional; a orientação e o desenvolvimento de </w:t>
      </w:r>
      <w:r w:rsidRPr="00376E64">
        <w:rPr>
          <w:i/>
          <w:iCs/>
          <w:color w:val="000000"/>
          <w:spacing w:val="13"/>
          <w:sz w:val="24"/>
          <w:szCs w:val="24"/>
          <w:u w:val="single"/>
        </w:rPr>
        <w:t>práticas concernentes à fiscalização e defesa sanitária animal e à aplicação de </w:t>
      </w:r>
      <w:r w:rsidRPr="00376E64">
        <w:rPr>
          <w:i/>
          <w:iCs/>
          <w:color w:val="000000"/>
          <w:spacing w:val="12"/>
          <w:sz w:val="24"/>
          <w:szCs w:val="24"/>
          <w:u w:val="single"/>
        </w:rPr>
        <w:t xml:space="preserve">medidas de saúde pública no tocante às doenças dos animais transmissíveis ao </w:t>
      </w:r>
      <w:r w:rsidRPr="00376E64">
        <w:rPr>
          <w:i/>
          <w:iCs/>
          <w:color w:val="000000"/>
          <w:spacing w:val="12"/>
          <w:sz w:val="24"/>
          <w:szCs w:val="24"/>
          <w:u w:val="single"/>
        </w:rPr>
        <w:lastRenderedPageBreak/>
        <w:t>homem,</w:t>
      </w:r>
      <w:r w:rsidRPr="00376E64">
        <w:rPr>
          <w:i/>
          <w:iCs/>
          <w:color w:val="000000"/>
          <w:spacing w:val="3"/>
          <w:sz w:val="24"/>
          <w:szCs w:val="24"/>
          <w:u w:val="single"/>
        </w:rPr>
        <w:t> </w:t>
      </w:r>
      <w:r w:rsidRPr="00376E64">
        <w:rPr>
          <w:i/>
          <w:iCs/>
          <w:color w:val="000000"/>
          <w:spacing w:val="14"/>
          <w:sz w:val="24"/>
          <w:szCs w:val="24"/>
          <w:u w:val="single"/>
        </w:rPr>
        <w:t>a orientação, coordenação e supervisão dos trabalhos executados por equipes </w:t>
      </w:r>
      <w:r w:rsidRPr="00376E64">
        <w:rPr>
          <w:i/>
          <w:iCs/>
          <w:color w:val="000000"/>
          <w:sz w:val="24"/>
          <w:szCs w:val="24"/>
          <w:u w:val="single"/>
        </w:rPr>
        <w:t>auxiliares, executar as demais tarefas correlatas</w:t>
      </w:r>
    </w:p>
    <w:p w:rsidR="00376E64" w:rsidRPr="00376E64" w:rsidRDefault="00376E64" w:rsidP="00376E64">
      <w:pPr>
        <w:autoSpaceDE/>
        <w:autoSpaceDN/>
        <w:rPr>
          <w:i/>
          <w:sz w:val="24"/>
          <w:szCs w:val="24"/>
          <w:u w:val="single"/>
        </w:rPr>
      </w:pPr>
      <w:r w:rsidRPr="00376E64">
        <w:rPr>
          <w:i/>
          <w:color w:val="222222"/>
          <w:sz w:val="24"/>
          <w:szCs w:val="24"/>
          <w:u w:val="single"/>
        </w:rPr>
        <w:br/>
      </w:r>
      <w:r w:rsidRPr="00376E64">
        <w:rPr>
          <w:i/>
          <w:color w:val="222222"/>
          <w:sz w:val="24"/>
          <w:szCs w:val="24"/>
          <w:u w:val="single"/>
          <w:shd w:val="clear" w:color="auto" w:fill="FFFFFF"/>
        </w:rPr>
        <w:t> §1° - Integram a Secretaria Municipal de Agricultura:</w:t>
      </w:r>
      <w:r w:rsidRPr="00376E64">
        <w:rPr>
          <w:i/>
          <w:color w:val="222222"/>
          <w:sz w:val="24"/>
          <w:szCs w:val="24"/>
          <w:u w:val="single"/>
        </w:rPr>
        <w:br/>
      </w:r>
      <w:r w:rsidRPr="00376E64">
        <w:rPr>
          <w:i/>
          <w:color w:val="222222"/>
          <w:sz w:val="24"/>
          <w:szCs w:val="24"/>
          <w:u w:val="single"/>
        </w:rPr>
        <w:br/>
      </w:r>
      <w:r w:rsidRPr="00376E64">
        <w:rPr>
          <w:i/>
          <w:color w:val="222222"/>
          <w:sz w:val="24"/>
          <w:szCs w:val="24"/>
          <w:u w:val="single"/>
          <w:shd w:val="clear" w:color="auto" w:fill="FFFFFF"/>
        </w:rPr>
        <w:t>I - </w:t>
      </w:r>
      <w:r w:rsidRPr="00376E64">
        <w:rPr>
          <w:bCs/>
          <w:i/>
          <w:iCs/>
          <w:color w:val="000000"/>
          <w:sz w:val="24"/>
          <w:szCs w:val="24"/>
          <w:u w:val="single"/>
        </w:rPr>
        <w:t>setor de </w:t>
      </w:r>
      <w:r w:rsidRPr="00376E64">
        <w:rPr>
          <w:bCs/>
          <w:i/>
          <w:iCs/>
          <w:color w:val="000000"/>
          <w:spacing w:val="8"/>
          <w:sz w:val="24"/>
          <w:szCs w:val="24"/>
          <w:u w:val="single"/>
        </w:rPr>
        <w:t>inspetoria veterinária e zootécnica</w:t>
      </w:r>
      <w:r w:rsidRPr="00376E64">
        <w:rPr>
          <w:i/>
          <w:iCs/>
          <w:color w:val="000000"/>
          <w:spacing w:val="8"/>
          <w:sz w:val="24"/>
          <w:szCs w:val="24"/>
          <w:u w:val="single"/>
        </w:rPr>
        <w:t> </w:t>
      </w:r>
    </w:p>
    <w:p w:rsidR="00376E64" w:rsidRPr="00376E64" w:rsidRDefault="00376E64" w:rsidP="00376E64">
      <w:pPr>
        <w:autoSpaceDE/>
        <w:autoSpaceDN/>
        <w:jc w:val="both"/>
        <w:rPr>
          <w:i/>
          <w:color w:val="333333"/>
          <w:sz w:val="24"/>
          <w:szCs w:val="24"/>
          <w:u w:val="single"/>
          <w:shd w:val="clear" w:color="auto" w:fill="E5F7CD"/>
        </w:rPr>
      </w:pPr>
      <w:r w:rsidRPr="00376E64">
        <w:rPr>
          <w:i/>
          <w:color w:val="222222"/>
          <w:sz w:val="24"/>
          <w:szCs w:val="24"/>
          <w:u w:val="single"/>
        </w:rPr>
        <w:br/>
      </w:r>
      <w:r w:rsidRPr="00376E64">
        <w:rPr>
          <w:i/>
          <w:color w:val="222222"/>
          <w:sz w:val="24"/>
          <w:szCs w:val="24"/>
          <w:u w:val="single"/>
          <w:shd w:val="clear" w:color="auto" w:fill="FFFFFF"/>
        </w:rPr>
        <w:t>§2° - o cargo de </w:t>
      </w:r>
      <w:r w:rsidRPr="00376E64">
        <w:rPr>
          <w:bCs/>
          <w:i/>
          <w:iCs/>
          <w:color w:val="000000"/>
          <w:sz w:val="24"/>
          <w:szCs w:val="24"/>
          <w:u w:val="single"/>
        </w:rPr>
        <w:t>Chefe de Setor de </w:t>
      </w:r>
      <w:r w:rsidRPr="00376E64">
        <w:rPr>
          <w:bCs/>
          <w:i/>
          <w:iCs/>
          <w:color w:val="000000"/>
          <w:spacing w:val="8"/>
          <w:sz w:val="24"/>
          <w:szCs w:val="24"/>
          <w:u w:val="single"/>
        </w:rPr>
        <w:t>Inspetoria Veterinária e Zootécnica</w:t>
      </w:r>
      <w:r w:rsidRPr="00376E64">
        <w:rPr>
          <w:i/>
          <w:iCs/>
          <w:color w:val="000000"/>
          <w:spacing w:val="8"/>
          <w:sz w:val="24"/>
          <w:szCs w:val="24"/>
          <w:u w:val="single"/>
        </w:rPr>
        <w:t> </w:t>
      </w:r>
      <w:r w:rsidRPr="00376E64">
        <w:rPr>
          <w:i/>
          <w:color w:val="333333"/>
          <w:sz w:val="24"/>
          <w:szCs w:val="24"/>
          <w:u w:val="single"/>
        </w:rPr>
        <w:t>poderá somente ser preenchido por servidor efetivo do Município</w:t>
      </w:r>
      <w:r w:rsidRPr="00376E64">
        <w:rPr>
          <w:i/>
          <w:color w:val="333333"/>
          <w:sz w:val="24"/>
          <w:szCs w:val="24"/>
          <w:u w:val="single"/>
          <w:shd w:val="clear" w:color="auto" w:fill="E5F7CD"/>
        </w:rPr>
        <w:t>.</w:t>
      </w:r>
    </w:p>
    <w:p w:rsidR="00376E64" w:rsidRPr="00376E64" w:rsidRDefault="00376E64" w:rsidP="00376E64">
      <w:pPr>
        <w:autoSpaceDE/>
        <w:autoSpaceDN/>
        <w:jc w:val="both"/>
        <w:rPr>
          <w:i/>
          <w:sz w:val="24"/>
          <w:szCs w:val="24"/>
        </w:rPr>
      </w:pPr>
    </w:p>
    <w:p w:rsidR="00756309" w:rsidRPr="00376E64" w:rsidRDefault="00376E64" w:rsidP="00376E64">
      <w:pPr>
        <w:pStyle w:val="A200168"/>
        <w:ind w:firstLine="1134"/>
      </w:pPr>
      <w:proofErr w:type="spellStart"/>
      <w:r>
        <w:rPr>
          <w:b/>
          <w:bCs/>
        </w:rPr>
        <w:t>Art</w:t>
      </w:r>
      <w:proofErr w:type="spellEnd"/>
      <w:r w:rsidR="00821922" w:rsidRPr="00376E64">
        <w:rPr>
          <w:b/>
          <w:bCs/>
          <w:lang w:val="en-US"/>
        </w:rPr>
        <w:t xml:space="preserve">. </w:t>
      </w:r>
      <w:r>
        <w:rPr>
          <w:b/>
          <w:bCs/>
          <w:lang w:val="en-US"/>
        </w:rPr>
        <w:t>4</w:t>
      </w:r>
      <w:r w:rsidR="00821922" w:rsidRPr="00376E64">
        <w:rPr>
          <w:b/>
          <w:bCs/>
        </w:rPr>
        <w:t>º.</w:t>
      </w:r>
      <w:r w:rsidR="00821922" w:rsidRPr="00376E64">
        <w:t xml:space="preserve"> </w:t>
      </w:r>
      <w:r w:rsidR="00756309" w:rsidRPr="00376E64">
        <w:t>Esta Lei entra em vigor na data da sua publicação</w:t>
      </w:r>
      <w:r w:rsidR="00821922" w:rsidRPr="00376E64">
        <w:t>.</w:t>
      </w:r>
      <w:r w:rsidR="00756309" w:rsidRPr="00376E64">
        <w:t xml:space="preserve"> </w:t>
      </w:r>
    </w:p>
    <w:p w:rsidR="008C4AAC" w:rsidRPr="00376E64" w:rsidRDefault="008C4AAC" w:rsidP="00376E64">
      <w:pPr>
        <w:spacing w:line="360" w:lineRule="auto"/>
        <w:jc w:val="both"/>
        <w:rPr>
          <w:sz w:val="24"/>
          <w:szCs w:val="24"/>
        </w:rPr>
      </w:pPr>
      <w:r w:rsidRPr="00376E64">
        <w:rPr>
          <w:sz w:val="24"/>
          <w:szCs w:val="24"/>
        </w:rPr>
        <w:t xml:space="preserve">                      </w:t>
      </w:r>
    </w:p>
    <w:p w:rsidR="00C43EC5" w:rsidRPr="00376E64" w:rsidRDefault="00C43EC5" w:rsidP="00376E64">
      <w:pPr>
        <w:spacing w:line="360" w:lineRule="auto"/>
        <w:jc w:val="both"/>
        <w:rPr>
          <w:sz w:val="24"/>
          <w:szCs w:val="24"/>
        </w:rPr>
      </w:pPr>
    </w:p>
    <w:p w:rsidR="00493126" w:rsidRPr="00376E64" w:rsidRDefault="00493126" w:rsidP="00376E64">
      <w:pPr>
        <w:pStyle w:val="Corpodetexto"/>
        <w:spacing w:line="360" w:lineRule="auto"/>
        <w:ind w:firstLine="3119"/>
      </w:pPr>
      <w:r w:rsidRPr="00376E64">
        <w:t>Presidente Lucena,</w:t>
      </w:r>
      <w:r w:rsidR="00821922" w:rsidRPr="00376E64">
        <w:t xml:space="preserve"> </w:t>
      </w:r>
      <w:r w:rsidR="00376E64">
        <w:t>06 de maio</w:t>
      </w:r>
      <w:r w:rsidR="00821922" w:rsidRPr="00376E64">
        <w:t xml:space="preserve"> de </w:t>
      </w:r>
      <w:proofErr w:type="gramStart"/>
      <w:r w:rsidR="00821922" w:rsidRPr="00376E64">
        <w:t>2014</w:t>
      </w:r>
      <w:proofErr w:type="gramEnd"/>
    </w:p>
    <w:p w:rsidR="00C43EC5" w:rsidRPr="00376E64" w:rsidRDefault="00C43EC5" w:rsidP="00376E64">
      <w:pPr>
        <w:pStyle w:val="Corpodetexto"/>
        <w:spacing w:line="360" w:lineRule="auto"/>
        <w:ind w:firstLine="3119"/>
      </w:pPr>
    </w:p>
    <w:p w:rsidR="00493126" w:rsidRPr="00376E64" w:rsidRDefault="00493126" w:rsidP="00376E64">
      <w:pPr>
        <w:pStyle w:val="Corpodetexto"/>
        <w:spacing w:line="360" w:lineRule="auto"/>
        <w:ind w:firstLine="3119"/>
        <w:rPr>
          <w:b/>
        </w:rPr>
      </w:pPr>
    </w:p>
    <w:p w:rsidR="00C43EC5" w:rsidRPr="00376E64" w:rsidRDefault="00C43EC5" w:rsidP="00376E64">
      <w:pPr>
        <w:pStyle w:val="Corpodetexto"/>
        <w:spacing w:line="360" w:lineRule="auto"/>
        <w:ind w:left="2641"/>
        <w:rPr>
          <w:b/>
        </w:rPr>
      </w:pPr>
      <w:r w:rsidRPr="00376E64">
        <w:rPr>
          <w:b/>
        </w:rPr>
        <w:t xml:space="preserve">        </w:t>
      </w:r>
      <w:bookmarkStart w:id="0" w:name="OLE_LINK1"/>
      <w:bookmarkStart w:id="1" w:name="OLE_LINK2"/>
      <w:r w:rsidRPr="00376E64">
        <w:rPr>
          <w:b/>
        </w:rPr>
        <w:t>REJANI MARIA WÜRZIUS STOFFEL</w:t>
      </w:r>
      <w:bookmarkEnd w:id="0"/>
      <w:bookmarkEnd w:id="1"/>
    </w:p>
    <w:p w:rsidR="00927DD2" w:rsidRPr="00376E64" w:rsidRDefault="00C43EC5" w:rsidP="00376E64">
      <w:pPr>
        <w:pStyle w:val="Corpodetexto"/>
        <w:spacing w:line="360" w:lineRule="auto"/>
      </w:pPr>
      <w:r w:rsidRPr="00376E64">
        <w:t xml:space="preserve">                                                                 </w:t>
      </w:r>
      <w:r w:rsidR="00821922" w:rsidRPr="00376E64">
        <w:t xml:space="preserve">  </w:t>
      </w:r>
      <w:r w:rsidRPr="00376E64">
        <w:t xml:space="preserve">  </w:t>
      </w:r>
      <w:r w:rsidR="00376E64">
        <w:t xml:space="preserve">  </w:t>
      </w:r>
      <w:r w:rsidR="00493126" w:rsidRPr="00376E64">
        <w:t>Prefeit</w:t>
      </w:r>
      <w:r w:rsidRPr="00376E64">
        <w:t>a</w:t>
      </w:r>
      <w:r w:rsidR="00493126" w:rsidRPr="00376E64">
        <w:t xml:space="preserve"> Municipal</w:t>
      </w:r>
    </w:p>
    <w:sectPr w:rsidR="00927DD2" w:rsidRPr="00376E64" w:rsidSect="00177E11">
      <w:headerReference w:type="even" r:id="rId8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403" w:rsidRDefault="001F4403" w:rsidP="002D685A">
      <w:r>
        <w:separator/>
      </w:r>
    </w:p>
  </w:endnote>
  <w:endnote w:type="continuationSeparator" w:id="0">
    <w:p w:rsidR="001F4403" w:rsidRDefault="001F4403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403" w:rsidRDefault="001F4403" w:rsidP="002D685A">
      <w:r>
        <w:separator/>
      </w:r>
    </w:p>
  </w:footnote>
  <w:footnote w:type="continuationSeparator" w:id="0">
    <w:p w:rsidR="001F4403" w:rsidRDefault="001F4403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6F4F2E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73E5D"/>
    <w:rsid w:val="000C7607"/>
    <w:rsid w:val="001215DE"/>
    <w:rsid w:val="00165B84"/>
    <w:rsid w:val="001663C0"/>
    <w:rsid w:val="00177E11"/>
    <w:rsid w:val="001F4403"/>
    <w:rsid w:val="00220459"/>
    <w:rsid w:val="00275F10"/>
    <w:rsid w:val="0029068E"/>
    <w:rsid w:val="002A42FC"/>
    <w:rsid w:val="002D685A"/>
    <w:rsid w:val="002E4B05"/>
    <w:rsid w:val="002F03D5"/>
    <w:rsid w:val="00311CE4"/>
    <w:rsid w:val="00376E64"/>
    <w:rsid w:val="003E523F"/>
    <w:rsid w:val="00435755"/>
    <w:rsid w:val="004662F5"/>
    <w:rsid w:val="004734AF"/>
    <w:rsid w:val="00493126"/>
    <w:rsid w:val="004B3302"/>
    <w:rsid w:val="004F3BC5"/>
    <w:rsid w:val="005279E3"/>
    <w:rsid w:val="0056169F"/>
    <w:rsid w:val="00611009"/>
    <w:rsid w:val="00634648"/>
    <w:rsid w:val="00666D92"/>
    <w:rsid w:val="0068766E"/>
    <w:rsid w:val="006F4F2E"/>
    <w:rsid w:val="00740C29"/>
    <w:rsid w:val="00756309"/>
    <w:rsid w:val="007A4E1A"/>
    <w:rsid w:val="007E4BDB"/>
    <w:rsid w:val="00821922"/>
    <w:rsid w:val="008712AB"/>
    <w:rsid w:val="008C4AAC"/>
    <w:rsid w:val="008C5A63"/>
    <w:rsid w:val="00925ED9"/>
    <w:rsid w:val="00927DD2"/>
    <w:rsid w:val="00964A36"/>
    <w:rsid w:val="00990522"/>
    <w:rsid w:val="009F5EED"/>
    <w:rsid w:val="00A42EA8"/>
    <w:rsid w:val="00A70306"/>
    <w:rsid w:val="00AD2CF5"/>
    <w:rsid w:val="00AF7226"/>
    <w:rsid w:val="00B416EE"/>
    <w:rsid w:val="00BB3BE6"/>
    <w:rsid w:val="00BC07EA"/>
    <w:rsid w:val="00C00B03"/>
    <w:rsid w:val="00C43EC5"/>
    <w:rsid w:val="00C810A1"/>
    <w:rsid w:val="00CE70CA"/>
    <w:rsid w:val="00D05564"/>
    <w:rsid w:val="00DF1AFD"/>
    <w:rsid w:val="00DF384F"/>
    <w:rsid w:val="00E621B8"/>
    <w:rsid w:val="00E634CB"/>
    <w:rsid w:val="00EE1D63"/>
    <w:rsid w:val="00EF3638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821922"/>
  </w:style>
  <w:style w:type="character" w:styleId="Hyperlink">
    <w:name w:val="Hyperlink"/>
    <w:uiPriority w:val="99"/>
    <w:unhideWhenUsed/>
    <w:rsid w:val="008219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ispresidentelucena.rs.gov.br/?visualizar=9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5404</Characters>
  <Application>Microsoft Office Word</Application>
  <DocSecurity>0</DocSecurity>
  <Lines>45</Lines>
  <Paragraphs>12</Paragraphs>
  <ScaleCrop>false</ScaleCrop>
  <Company>Organization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2</cp:revision>
  <cp:lastPrinted>2014-04-16T11:11:00Z</cp:lastPrinted>
  <dcterms:created xsi:type="dcterms:W3CDTF">2014-05-06T10:59:00Z</dcterms:created>
  <dcterms:modified xsi:type="dcterms:W3CDTF">2014-05-06T10:59:00Z</dcterms:modified>
</cp:coreProperties>
</file>