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BF" w:rsidRPr="00775CBF" w:rsidRDefault="00775CBF" w:rsidP="00775CBF">
      <w:pPr>
        <w:widowControl w:val="0"/>
        <w:autoSpaceDE w:val="0"/>
        <w:autoSpaceDN w:val="0"/>
        <w:spacing w:before="89" w:after="0" w:line="240" w:lineRule="auto"/>
        <w:ind w:left="860" w:right="86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PROJETO DE </w:t>
      </w:r>
      <w:r w:rsidRPr="00775C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LEI Nº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54</w:t>
      </w:r>
      <w:r w:rsidRPr="00775C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775C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NOVEMBO DE 2017</w:t>
      </w:r>
    </w:p>
    <w:p w:rsidR="00775CBF" w:rsidRPr="00775CBF" w:rsidRDefault="00775CBF" w:rsidP="00775CBF">
      <w:pPr>
        <w:widowControl w:val="0"/>
        <w:autoSpaceDE w:val="0"/>
        <w:autoSpaceDN w:val="0"/>
        <w:spacing w:before="89" w:after="0" w:line="240" w:lineRule="auto"/>
        <w:ind w:left="860" w:right="86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5CBF" w:rsidRPr="00775CBF" w:rsidRDefault="00775CBF" w:rsidP="00775CBF">
      <w:pPr>
        <w:widowControl w:val="0"/>
        <w:autoSpaceDE w:val="0"/>
        <w:autoSpaceDN w:val="0"/>
        <w:spacing w:before="255" w:after="0" w:line="240" w:lineRule="auto"/>
        <w:ind w:left="3402" w:right="112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CBF">
        <w:rPr>
          <w:rFonts w:ascii="Times New Roman" w:eastAsia="Times New Roman" w:hAnsi="Times New Roman" w:cs="Times New Roman"/>
          <w:b/>
          <w:sz w:val="24"/>
          <w:szCs w:val="24"/>
        </w:rPr>
        <w:t>“DISPÕE SOBRE A REGULAMENTAÇÃO DA REALIZAÇÃO DE FEIRAS ITINERANTES DE VENDAS DE PRODUTOS E MERCADORIAS A VAREJO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:rsidR="00775CBF" w:rsidRPr="00775CBF" w:rsidRDefault="00775CBF" w:rsidP="00775C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75CBF" w:rsidRPr="00775CBF" w:rsidRDefault="00775CBF" w:rsidP="00775CBF">
      <w:pPr>
        <w:widowControl w:val="0"/>
        <w:autoSpaceDE w:val="0"/>
        <w:autoSpaceDN w:val="0"/>
        <w:spacing w:after="0" w:line="240" w:lineRule="auto"/>
        <w:ind w:left="100" w:right="114" w:firstLine="9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CBF">
        <w:rPr>
          <w:rFonts w:ascii="Times New Roman" w:eastAsia="Times New Roman" w:hAnsi="Times New Roman" w:cs="Times New Roman"/>
          <w:b/>
          <w:sz w:val="24"/>
          <w:szCs w:val="24"/>
        </w:rPr>
        <w:t>Art. 1º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 xml:space="preserve"> Fica regulamentada, pela presente Lei, a realização de Feiras Itinerantes ou similares,</w:t>
      </w:r>
      <w:r w:rsidRPr="00775CB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eventuais</w:t>
      </w:r>
      <w:r w:rsidRPr="00775CB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e/ou</w:t>
      </w:r>
      <w:r w:rsidRPr="00775CB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temporárias</w:t>
      </w:r>
      <w:r w:rsidRPr="00775CB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775CB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visem</w:t>
      </w:r>
      <w:r w:rsidRPr="00775CB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775CB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775CB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comercialização</w:t>
      </w:r>
      <w:r w:rsidRPr="00775CB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775CB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mercadorias</w:t>
      </w:r>
      <w:r w:rsidRPr="00775CB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775CB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varejo</w:t>
      </w:r>
      <w:r w:rsidRPr="00775CB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 xml:space="preserve">no Município de </w:t>
      </w:r>
      <w:r>
        <w:rPr>
          <w:rFonts w:ascii="Times New Roman" w:eastAsia="Times New Roman" w:hAnsi="Times New Roman" w:cs="Times New Roman"/>
          <w:sz w:val="24"/>
          <w:szCs w:val="24"/>
        </w:rPr>
        <w:t>Presidente Lucena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5CBF" w:rsidRPr="00775CBF" w:rsidRDefault="00775CBF" w:rsidP="00775CBF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</w:rPr>
      </w:pPr>
    </w:p>
    <w:p w:rsidR="00775CBF" w:rsidRPr="00775CBF" w:rsidRDefault="00775CBF" w:rsidP="00775CBF">
      <w:pPr>
        <w:widowControl w:val="0"/>
        <w:autoSpaceDE w:val="0"/>
        <w:autoSpaceDN w:val="0"/>
        <w:spacing w:after="0" w:line="240" w:lineRule="auto"/>
        <w:ind w:left="100" w:right="107" w:firstLine="9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CBF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775CB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1º</w:t>
      </w:r>
      <w:r w:rsidRPr="00775CB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Para</w:t>
      </w:r>
      <w:r w:rsidRPr="00775CB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775CB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efeitos</w:t>
      </w:r>
      <w:r w:rsidRPr="00775CB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desta</w:t>
      </w:r>
      <w:r w:rsidRPr="00775CB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Lei,</w:t>
      </w:r>
      <w:r w:rsidRPr="00775CB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consideram-se</w:t>
      </w:r>
      <w:r w:rsidRPr="00775CB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como</w:t>
      </w:r>
      <w:r w:rsidRPr="00775CB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Feiras</w:t>
      </w:r>
      <w:r w:rsidRPr="00775CB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Itinerantes/Eventuais,</w:t>
      </w:r>
      <w:r w:rsidRPr="00775CB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todo e</w:t>
      </w:r>
      <w:r w:rsidRPr="00775CB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qualquer</w:t>
      </w:r>
      <w:r w:rsidRPr="00775CB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evento</w:t>
      </w:r>
      <w:r w:rsidRPr="00775CB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temporário</w:t>
      </w:r>
      <w:r w:rsidRPr="00775CB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775CB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natureza</w:t>
      </w:r>
      <w:r w:rsidRPr="00775CB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comercial</w:t>
      </w:r>
      <w:r w:rsidRPr="00775CB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e/ou</w:t>
      </w:r>
      <w:r w:rsidRPr="00775CB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775CB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prestação</w:t>
      </w:r>
      <w:r w:rsidRPr="00775CB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775CB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serviço,</w:t>
      </w:r>
      <w:r w:rsidRPr="00775CB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cuja</w:t>
      </w:r>
      <w:r w:rsidRPr="00775CB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atividade principal seja a venda direta ao consumidor de produtos industrializados, artesanais ou a prestação imediata de</w:t>
      </w:r>
      <w:r w:rsidRPr="00775CB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serviços.</w:t>
      </w:r>
    </w:p>
    <w:p w:rsidR="00775CBF" w:rsidRPr="00775CBF" w:rsidRDefault="00775CBF" w:rsidP="00775CBF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</w:rPr>
      </w:pPr>
    </w:p>
    <w:p w:rsidR="00775CBF" w:rsidRPr="00775CBF" w:rsidRDefault="00775CBF" w:rsidP="00775CBF">
      <w:pPr>
        <w:widowControl w:val="0"/>
        <w:autoSpaceDE w:val="0"/>
        <w:autoSpaceDN w:val="0"/>
        <w:spacing w:after="0" w:line="240" w:lineRule="auto"/>
        <w:ind w:left="100" w:right="110" w:firstLine="9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CBF">
        <w:rPr>
          <w:rFonts w:ascii="Times New Roman" w:eastAsia="Times New Roman" w:hAnsi="Times New Roman" w:cs="Times New Roman"/>
          <w:sz w:val="24"/>
          <w:szCs w:val="24"/>
        </w:rPr>
        <w:t xml:space="preserve">§ 2º Ficam excluídos das disposições da presente Lei, os eventos promovidos ou apoiados pelo Município de </w:t>
      </w:r>
      <w:r>
        <w:rPr>
          <w:rFonts w:ascii="Times New Roman" w:eastAsia="Times New Roman" w:hAnsi="Times New Roman" w:cs="Times New Roman"/>
          <w:sz w:val="24"/>
          <w:szCs w:val="24"/>
        </w:rPr>
        <w:t>Presidente Lucena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, isoladamente ou em conjunto com os órgãos representativos da indústria e comércio do Município.</w:t>
      </w:r>
    </w:p>
    <w:p w:rsidR="00775CBF" w:rsidRPr="00775CBF" w:rsidRDefault="00775CBF" w:rsidP="00775CBF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</w:rPr>
      </w:pPr>
    </w:p>
    <w:p w:rsidR="00775CBF" w:rsidRPr="00775CBF" w:rsidRDefault="00775CBF" w:rsidP="00775CBF">
      <w:pPr>
        <w:widowControl w:val="0"/>
        <w:autoSpaceDE w:val="0"/>
        <w:autoSpaceDN w:val="0"/>
        <w:spacing w:after="0" w:line="240" w:lineRule="auto"/>
        <w:ind w:left="100" w:right="118" w:firstLine="9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CBF">
        <w:rPr>
          <w:rFonts w:ascii="Times New Roman" w:eastAsia="Times New Roman" w:hAnsi="Times New Roman" w:cs="Times New Roman"/>
          <w:b/>
          <w:sz w:val="24"/>
          <w:szCs w:val="24"/>
        </w:rPr>
        <w:t>Art. 2º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 xml:space="preserve"> A concessão de licença/alvará para a realização das Feiras Itinerantes/Eventuais será de competência exclusiva do Poder Executivo Municipal.</w:t>
      </w:r>
    </w:p>
    <w:p w:rsidR="00775CBF" w:rsidRPr="00775CBF" w:rsidRDefault="00775CBF" w:rsidP="00775CBF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</w:rPr>
      </w:pPr>
    </w:p>
    <w:p w:rsidR="00775CBF" w:rsidRPr="00775CBF" w:rsidRDefault="00775CBF" w:rsidP="00775CBF">
      <w:pPr>
        <w:widowControl w:val="0"/>
        <w:autoSpaceDE w:val="0"/>
        <w:autoSpaceDN w:val="0"/>
        <w:spacing w:after="0" w:line="240" w:lineRule="auto"/>
        <w:ind w:left="100" w:right="116" w:firstLine="9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CBF">
        <w:rPr>
          <w:rFonts w:ascii="Times New Roman" w:eastAsia="Times New Roman" w:hAnsi="Times New Roman" w:cs="Times New Roman"/>
          <w:sz w:val="24"/>
          <w:szCs w:val="24"/>
        </w:rPr>
        <w:t>§ 1º O pedido de licença/alvará, deverá ser protocolizado junto à Secretaria de Fazenda</w:t>
      </w:r>
      <w:r w:rsidRPr="00775CB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com</w:t>
      </w:r>
      <w:r w:rsidRPr="00775CB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75CB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prazo</w:t>
      </w:r>
      <w:r w:rsidRPr="00775CB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mínimo</w:t>
      </w:r>
      <w:r w:rsidRPr="00775CB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775CB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120</w:t>
      </w:r>
      <w:r w:rsidRPr="00775CB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(cento</w:t>
      </w:r>
      <w:r w:rsidRPr="00775CB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CB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vinte</w:t>
      </w:r>
      <w:r w:rsidRPr="00775CB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dias)</w:t>
      </w:r>
      <w:r w:rsidRPr="00775CB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dias</w:t>
      </w:r>
      <w:r w:rsidRPr="00775CB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775CB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antecedência</w:t>
      </w:r>
      <w:r w:rsidRPr="00775CB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775CB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realização</w:t>
      </w:r>
      <w:r w:rsidRPr="00775CB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do evento.</w:t>
      </w:r>
    </w:p>
    <w:p w:rsidR="00775CBF" w:rsidRPr="00775CBF" w:rsidRDefault="00775CBF" w:rsidP="00775C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CBF" w:rsidRPr="00775CBF" w:rsidRDefault="00775CBF" w:rsidP="00775CBF">
      <w:pPr>
        <w:widowControl w:val="0"/>
        <w:autoSpaceDE w:val="0"/>
        <w:autoSpaceDN w:val="0"/>
        <w:spacing w:after="0" w:line="240" w:lineRule="auto"/>
        <w:ind w:left="100" w:right="117" w:firstLine="9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CBF">
        <w:rPr>
          <w:rFonts w:ascii="Times New Roman" w:eastAsia="Times New Roman" w:hAnsi="Times New Roman" w:cs="Times New Roman"/>
          <w:sz w:val="24"/>
          <w:szCs w:val="24"/>
        </w:rPr>
        <w:t xml:space="preserve">§ 2º Fica proibida a realização de feiras Itinerantes/Eventuais no Município de </w:t>
      </w:r>
      <w:r>
        <w:rPr>
          <w:rFonts w:ascii="Times New Roman" w:eastAsia="Times New Roman" w:hAnsi="Times New Roman" w:cs="Times New Roman"/>
          <w:sz w:val="24"/>
          <w:szCs w:val="24"/>
        </w:rPr>
        <w:t>Presidente Lucena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, em período de 15 dias que antecedem as seguintes datas promocionais:</w:t>
      </w:r>
    </w:p>
    <w:p w:rsidR="00775CBF" w:rsidRPr="00775CBF" w:rsidRDefault="00775CBF" w:rsidP="00775CBF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</w:rPr>
      </w:pPr>
    </w:p>
    <w:p w:rsidR="00775CBF" w:rsidRPr="00775CBF" w:rsidRDefault="00775CBF" w:rsidP="00775CBF">
      <w:pPr>
        <w:widowControl w:val="0"/>
        <w:numPr>
          <w:ilvl w:val="0"/>
          <w:numId w:val="6"/>
        </w:numPr>
        <w:tabs>
          <w:tab w:val="left" w:pos="1217"/>
        </w:tabs>
        <w:autoSpaceDE w:val="0"/>
        <w:autoSpaceDN w:val="0"/>
        <w:spacing w:after="0" w:line="240" w:lineRule="auto"/>
        <w:ind w:firstLine="989"/>
        <w:jc w:val="both"/>
        <w:rPr>
          <w:rFonts w:ascii="Times New Roman" w:eastAsia="Times New Roman" w:hAnsi="Times New Roman" w:cs="Times New Roman"/>
          <w:sz w:val="24"/>
        </w:rPr>
      </w:pPr>
      <w:r w:rsidRPr="00775CBF">
        <w:rPr>
          <w:rFonts w:ascii="Times New Roman" w:eastAsia="Times New Roman" w:hAnsi="Times New Roman" w:cs="Times New Roman"/>
          <w:sz w:val="24"/>
        </w:rPr>
        <w:t>-</w:t>
      </w:r>
      <w:r w:rsidRPr="00775CB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Páscoa,</w:t>
      </w:r>
      <w:r w:rsidRPr="00775CB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Dia</w:t>
      </w:r>
      <w:r w:rsidRPr="00775CB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das</w:t>
      </w:r>
      <w:r w:rsidRPr="00775CB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mães,</w:t>
      </w:r>
      <w:r w:rsidRPr="00775CB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Dia</w:t>
      </w:r>
      <w:r w:rsidRPr="00775CB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dos</w:t>
      </w:r>
      <w:r w:rsidRPr="00775CB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Namorados,</w:t>
      </w:r>
      <w:r w:rsidRPr="00775CB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Dia</w:t>
      </w:r>
      <w:r w:rsidRPr="00775CB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dos</w:t>
      </w:r>
      <w:r w:rsidRPr="00775CB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Pais,</w:t>
      </w:r>
      <w:r w:rsidRPr="00775CB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Dia</w:t>
      </w:r>
      <w:r w:rsidRPr="00775CB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das</w:t>
      </w:r>
      <w:r w:rsidRPr="00775CB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Crianças</w:t>
      </w:r>
      <w:r w:rsidRPr="00775CB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e</w:t>
      </w:r>
      <w:r w:rsidRPr="00775CB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Natal;</w:t>
      </w:r>
    </w:p>
    <w:p w:rsidR="00775CBF" w:rsidRPr="00775CBF" w:rsidRDefault="00775CBF" w:rsidP="00775CBF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</w:rPr>
      </w:pPr>
    </w:p>
    <w:p w:rsidR="00775CBF" w:rsidRPr="00775CBF" w:rsidRDefault="00775CBF" w:rsidP="00775CBF">
      <w:pPr>
        <w:widowControl w:val="0"/>
        <w:numPr>
          <w:ilvl w:val="0"/>
          <w:numId w:val="6"/>
        </w:numPr>
        <w:tabs>
          <w:tab w:val="left" w:pos="1339"/>
        </w:tabs>
        <w:autoSpaceDE w:val="0"/>
        <w:autoSpaceDN w:val="0"/>
        <w:spacing w:after="0" w:line="240" w:lineRule="auto"/>
        <w:ind w:right="118" w:firstLine="989"/>
        <w:jc w:val="both"/>
        <w:rPr>
          <w:rFonts w:ascii="Times New Roman" w:eastAsia="Times New Roman" w:hAnsi="Times New Roman" w:cs="Times New Roman"/>
          <w:sz w:val="24"/>
        </w:rPr>
      </w:pPr>
      <w:r w:rsidRPr="00775CBF">
        <w:rPr>
          <w:rFonts w:ascii="Times New Roman" w:eastAsia="Times New Roman" w:hAnsi="Times New Roman" w:cs="Times New Roman"/>
          <w:sz w:val="24"/>
        </w:rPr>
        <w:t>- Fica vedada a realização das referidas Feiras nos meses que serão realizados eventos oficiais do</w:t>
      </w:r>
      <w:r w:rsidRPr="00775CB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Município.</w:t>
      </w:r>
    </w:p>
    <w:p w:rsidR="00775CBF" w:rsidRPr="00775CBF" w:rsidRDefault="00775CBF" w:rsidP="00775CBF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</w:rPr>
      </w:pPr>
    </w:p>
    <w:p w:rsidR="00775CBF" w:rsidRPr="00775CBF" w:rsidRDefault="00775CBF" w:rsidP="00775CBF">
      <w:pPr>
        <w:widowControl w:val="0"/>
        <w:autoSpaceDE w:val="0"/>
        <w:autoSpaceDN w:val="0"/>
        <w:spacing w:after="0" w:line="240" w:lineRule="auto"/>
        <w:ind w:left="100" w:right="117" w:firstLine="9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CBF">
        <w:rPr>
          <w:rFonts w:ascii="Times New Roman" w:eastAsia="Times New Roman" w:hAnsi="Times New Roman" w:cs="Times New Roman"/>
          <w:b/>
          <w:sz w:val="24"/>
          <w:szCs w:val="24"/>
        </w:rPr>
        <w:t>Art. 3º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 xml:space="preserve"> Para obter a licença/alvará para o funcionamento da Feira, a Empresa Promotora do Evento, responsável pela organização da mesma, deverá apresentar perante a municipalidade com antecedência mínima de 45 (quarenta e cinco) dias os seguintes documentos:</w:t>
      </w:r>
    </w:p>
    <w:p w:rsidR="00775CBF" w:rsidRPr="00775CBF" w:rsidRDefault="00775CBF" w:rsidP="00775CBF">
      <w:pPr>
        <w:widowControl w:val="0"/>
        <w:autoSpaceDE w:val="0"/>
        <w:autoSpaceDN w:val="0"/>
        <w:spacing w:after="0" w:line="240" w:lineRule="auto"/>
        <w:ind w:left="100" w:right="117" w:firstLine="9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CBF" w:rsidRPr="00775CBF" w:rsidRDefault="00775CBF" w:rsidP="00775CBF">
      <w:pPr>
        <w:widowControl w:val="0"/>
        <w:numPr>
          <w:ilvl w:val="0"/>
          <w:numId w:val="5"/>
        </w:numPr>
        <w:tabs>
          <w:tab w:val="left" w:pos="355"/>
        </w:tabs>
        <w:autoSpaceDE w:val="0"/>
        <w:autoSpaceDN w:val="0"/>
        <w:spacing w:after="0" w:line="240" w:lineRule="auto"/>
        <w:ind w:hanging="254"/>
        <w:jc w:val="both"/>
        <w:rPr>
          <w:rFonts w:ascii="Times New Roman" w:eastAsia="Times New Roman" w:hAnsi="Times New Roman" w:cs="Times New Roman"/>
          <w:sz w:val="24"/>
        </w:rPr>
      </w:pPr>
      <w:r w:rsidRPr="00775CBF">
        <w:rPr>
          <w:rFonts w:ascii="Times New Roman" w:eastAsia="Times New Roman" w:hAnsi="Times New Roman" w:cs="Times New Roman"/>
          <w:sz w:val="24"/>
        </w:rPr>
        <w:t>QUANTO A EMPRESA PROMOTORA DO</w:t>
      </w:r>
      <w:r w:rsidRPr="00775CB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EVENTO:</w:t>
      </w:r>
    </w:p>
    <w:p w:rsidR="00775CBF" w:rsidRPr="00775CBF" w:rsidRDefault="00775CBF" w:rsidP="00775C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CBF" w:rsidRPr="00775CBF" w:rsidRDefault="00775CBF" w:rsidP="00775CBF">
      <w:pPr>
        <w:widowControl w:val="0"/>
        <w:autoSpaceDE w:val="0"/>
        <w:autoSpaceDN w:val="0"/>
        <w:spacing w:after="0" w:line="240" w:lineRule="auto"/>
        <w:ind w:left="10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CBF">
        <w:rPr>
          <w:rFonts w:ascii="Times New Roman" w:eastAsia="Times New Roman" w:hAnsi="Times New Roman" w:cs="Times New Roman"/>
          <w:sz w:val="24"/>
          <w:szCs w:val="24"/>
        </w:rPr>
        <w:t>1.1- Requerimento acompanhado dos seguintes documentos:</w:t>
      </w:r>
    </w:p>
    <w:p w:rsidR="00775CBF" w:rsidRPr="00775CBF" w:rsidRDefault="00775CBF" w:rsidP="00775CBF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</w:rPr>
      </w:pPr>
    </w:p>
    <w:p w:rsidR="00775CBF" w:rsidRPr="00775CBF" w:rsidRDefault="00775CBF" w:rsidP="00775CBF">
      <w:pPr>
        <w:widowControl w:val="0"/>
        <w:numPr>
          <w:ilvl w:val="1"/>
          <w:numId w:val="5"/>
        </w:numPr>
        <w:tabs>
          <w:tab w:val="left" w:pos="1349"/>
        </w:tabs>
        <w:autoSpaceDE w:val="0"/>
        <w:autoSpaceDN w:val="0"/>
        <w:spacing w:after="0" w:line="240" w:lineRule="auto"/>
        <w:ind w:right="117" w:firstLine="989"/>
        <w:jc w:val="both"/>
        <w:rPr>
          <w:rFonts w:ascii="Times New Roman" w:eastAsia="Times New Roman" w:hAnsi="Times New Roman" w:cs="Times New Roman"/>
          <w:sz w:val="24"/>
        </w:rPr>
      </w:pPr>
      <w:r w:rsidRPr="00775CBF">
        <w:rPr>
          <w:rFonts w:ascii="Times New Roman" w:eastAsia="Times New Roman" w:hAnsi="Times New Roman" w:cs="Times New Roman"/>
          <w:sz w:val="24"/>
        </w:rPr>
        <w:lastRenderedPageBreak/>
        <w:t>comprovante de inscrição junto à Prefeitura do Município de origem (Alvará de Localização) com data de expedição de no mínimo 12 (doze)</w:t>
      </w:r>
      <w:r w:rsidRPr="00775CB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meses;</w:t>
      </w:r>
    </w:p>
    <w:p w:rsidR="00775CBF" w:rsidRPr="00775CBF" w:rsidRDefault="00775CBF" w:rsidP="00775C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CBF" w:rsidRPr="00775CBF" w:rsidRDefault="00775CBF" w:rsidP="00775CBF">
      <w:pPr>
        <w:widowControl w:val="0"/>
        <w:numPr>
          <w:ilvl w:val="1"/>
          <w:numId w:val="5"/>
        </w:numPr>
        <w:tabs>
          <w:tab w:val="left" w:pos="1350"/>
        </w:tabs>
        <w:autoSpaceDE w:val="0"/>
        <w:autoSpaceDN w:val="0"/>
        <w:spacing w:after="0" w:line="240" w:lineRule="auto"/>
        <w:ind w:left="1349" w:hanging="260"/>
        <w:jc w:val="both"/>
        <w:rPr>
          <w:rFonts w:ascii="Times New Roman" w:eastAsia="Times New Roman" w:hAnsi="Times New Roman" w:cs="Times New Roman"/>
          <w:sz w:val="24"/>
        </w:rPr>
      </w:pPr>
      <w:r w:rsidRPr="00775CBF">
        <w:rPr>
          <w:rFonts w:ascii="Times New Roman" w:eastAsia="Times New Roman" w:hAnsi="Times New Roman" w:cs="Times New Roman"/>
          <w:sz w:val="24"/>
        </w:rPr>
        <w:t>certidão negativa de débitos expedida pela Prefeitura do Município de</w:t>
      </w:r>
      <w:r w:rsidRPr="00775CB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origem;</w:t>
      </w:r>
    </w:p>
    <w:p w:rsidR="00775CBF" w:rsidRPr="00775CBF" w:rsidRDefault="00775CBF" w:rsidP="00775CBF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</w:rPr>
      </w:pPr>
    </w:p>
    <w:p w:rsidR="00775CBF" w:rsidRPr="00775CBF" w:rsidRDefault="00775CBF" w:rsidP="00775CBF">
      <w:pPr>
        <w:widowControl w:val="0"/>
        <w:numPr>
          <w:ilvl w:val="1"/>
          <w:numId w:val="5"/>
        </w:numPr>
        <w:tabs>
          <w:tab w:val="left" w:pos="1346"/>
        </w:tabs>
        <w:autoSpaceDE w:val="0"/>
        <w:autoSpaceDN w:val="0"/>
        <w:spacing w:after="0" w:line="240" w:lineRule="auto"/>
        <w:ind w:right="118" w:firstLine="989"/>
        <w:jc w:val="both"/>
        <w:rPr>
          <w:rFonts w:ascii="Times New Roman" w:eastAsia="Times New Roman" w:hAnsi="Times New Roman" w:cs="Times New Roman"/>
          <w:sz w:val="24"/>
        </w:rPr>
      </w:pPr>
      <w:r w:rsidRPr="00775CBF">
        <w:rPr>
          <w:rFonts w:ascii="Times New Roman" w:eastAsia="Times New Roman" w:hAnsi="Times New Roman" w:cs="Times New Roman"/>
          <w:sz w:val="24"/>
        </w:rPr>
        <w:t>documento comprobatório de reserva ou locação de espaço/local para realização da feira em questão no período</w:t>
      </w:r>
      <w:r w:rsidRPr="00775CB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pretendido;</w:t>
      </w:r>
    </w:p>
    <w:p w:rsidR="00775CBF" w:rsidRPr="00775CBF" w:rsidRDefault="00775CBF" w:rsidP="00775CBF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</w:rPr>
      </w:pPr>
    </w:p>
    <w:p w:rsidR="00775CBF" w:rsidRPr="00775CBF" w:rsidRDefault="00775CBF" w:rsidP="00775CBF">
      <w:pPr>
        <w:widowControl w:val="0"/>
        <w:numPr>
          <w:ilvl w:val="1"/>
          <w:numId w:val="5"/>
        </w:numPr>
        <w:tabs>
          <w:tab w:val="left" w:pos="1579"/>
        </w:tabs>
        <w:autoSpaceDE w:val="0"/>
        <w:autoSpaceDN w:val="0"/>
        <w:spacing w:after="0" w:line="240" w:lineRule="auto"/>
        <w:ind w:right="114" w:firstLine="989"/>
        <w:jc w:val="both"/>
        <w:rPr>
          <w:rFonts w:ascii="Times New Roman" w:eastAsia="Times New Roman" w:hAnsi="Times New Roman" w:cs="Times New Roman"/>
          <w:sz w:val="24"/>
        </w:rPr>
      </w:pPr>
      <w:r w:rsidRPr="00775CBF">
        <w:rPr>
          <w:rFonts w:ascii="Times New Roman" w:eastAsia="Times New Roman" w:hAnsi="Times New Roman" w:cs="Times New Roman"/>
          <w:sz w:val="24"/>
        </w:rPr>
        <w:t>relação das pessoas jurídicas que participarão da feira como Comerciantes/Expositores,</w:t>
      </w:r>
      <w:r w:rsidRPr="00775CB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contendo</w:t>
      </w:r>
      <w:r w:rsidRPr="00775CB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documento</w:t>
      </w:r>
      <w:r w:rsidRPr="00775CB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comprobatório</w:t>
      </w:r>
      <w:r w:rsidRPr="00775CB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do</w:t>
      </w:r>
      <w:r w:rsidRPr="00775CB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cartão</w:t>
      </w:r>
      <w:r w:rsidRPr="00775CB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do</w:t>
      </w:r>
      <w:r w:rsidRPr="00775CB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CNPJ,</w:t>
      </w:r>
      <w:r w:rsidRPr="00775CB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e</w:t>
      </w:r>
      <w:r w:rsidRPr="00775CB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cópia</w:t>
      </w:r>
      <w:r w:rsidRPr="00775CB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dos documentos dos sócios/responsáveis pela Empresa, com respectivo documento que concorda em participar do Evento na data a ser</w:t>
      </w:r>
      <w:r w:rsidRPr="00775CB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realizada;</w:t>
      </w:r>
    </w:p>
    <w:p w:rsidR="00775CBF" w:rsidRPr="00775CBF" w:rsidRDefault="00775CBF" w:rsidP="00775CBF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</w:rPr>
      </w:pPr>
    </w:p>
    <w:p w:rsidR="00775CBF" w:rsidRPr="00775CBF" w:rsidRDefault="00775CBF" w:rsidP="00775CBF">
      <w:pPr>
        <w:widowControl w:val="0"/>
        <w:numPr>
          <w:ilvl w:val="1"/>
          <w:numId w:val="5"/>
        </w:numPr>
        <w:tabs>
          <w:tab w:val="left" w:pos="1335"/>
        </w:tabs>
        <w:autoSpaceDE w:val="0"/>
        <w:autoSpaceDN w:val="0"/>
        <w:spacing w:after="0" w:line="240" w:lineRule="auto"/>
        <w:ind w:left="1334" w:hanging="245"/>
        <w:jc w:val="both"/>
        <w:rPr>
          <w:rFonts w:ascii="Times New Roman" w:eastAsia="Times New Roman" w:hAnsi="Times New Roman" w:cs="Times New Roman"/>
          <w:sz w:val="24"/>
        </w:rPr>
      </w:pPr>
      <w:r w:rsidRPr="00775CBF">
        <w:rPr>
          <w:rFonts w:ascii="Times New Roman" w:eastAsia="Times New Roman" w:hAnsi="Times New Roman" w:cs="Times New Roman"/>
          <w:sz w:val="24"/>
        </w:rPr>
        <w:t>cópia autenticada do CNPJ (Cadastro Nacional de Pessoa</w:t>
      </w:r>
      <w:r w:rsidRPr="00775CB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Jurídica);</w:t>
      </w:r>
    </w:p>
    <w:p w:rsidR="00775CBF" w:rsidRPr="00775CBF" w:rsidRDefault="00775CBF" w:rsidP="00775CBF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</w:rPr>
      </w:pPr>
    </w:p>
    <w:p w:rsidR="00775CBF" w:rsidRPr="00775CBF" w:rsidRDefault="00775CBF" w:rsidP="00775CBF">
      <w:pPr>
        <w:widowControl w:val="0"/>
        <w:numPr>
          <w:ilvl w:val="1"/>
          <w:numId w:val="5"/>
        </w:numPr>
        <w:tabs>
          <w:tab w:val="left" w:pos="1325"/>
        </w:tabs>
        <w:autoSpaceDE w:val="0"/>
        <w:autoSpaceDN w:val="0"/>
        <w:spacing w:after="0" w:line="240" w:lineRule="auto"/>
        <w:ind w:right="118" w:firstLine="989"/>
        <w:jc w:val="both"/>
        <w:rPr>
          <w:rFonts w:ascii="Times New Roman" w:eastAsia="Times New Roman" w:hAnsi="Times New Roman" w:cs="Times New Roman"/>
          <w:sz w:val="24"/>
        </w:rPr>
      </w:pPr>
      <w:r w:rsidRPr="00775CBF">
        <w:rPr>
          <w:rFonts w:ascii="Times New Roman" w:eastAsia="Times New Roman" w:hAnsi="Times New Roman" w:cs="Times New Roman"/>
          <w:sz w:val="24"/>
        </w:rPr>
        <w:t>cópia autenticada do CPF (Cadastro de Pessoas Físicas) da(s) pessoa(s) física(s) responsável(</w:t>
      </w:r>
      <w:proofErr w:type="spellStart"/>
      <w:r w:rsidRPr="00775CBF">
        <w:rPr>
          <w:rFonts w:ascii="Times New Roman" w:eastAsia="Times New Roman" w:hAnsi="Times New Roman" w:cs="Times New Roman"/>
          <w:sz w:val="24"/>
        </w:rPr>
        <w:t>is</w:t>
      </w:r>
      <w:proofErr w:type="spellEnd"/>
      <w:r w:rsidRPr="00775CBF">
        <w:rPr>
          <w:rFonts w:ascii="Times New Roman" w:eastAsia="Times New Roman" w:hAnsi="Times New Roman" w:cs="Times New Roman"/>
          <w:sz w:val="24"/>
        </w:rPr>
        <w:t>) pela Empresa Promotora do</w:t>
      </w:r>
      <w:r w:rsidRPr="00775CB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Evento;</w:t>
      </w:r>
    </w:p>
    <w:p w:rsidR="00775CBF" w:rsidRPr="00775CBF" w:rsidRDefault="00775CBF" w:rsidP="00775CBF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</w:rPr>
      </w:pPr>
    </w:p>
    <w:p w:rsidR="00775CBF" w:rsidRPr="00775CBF" w:rsidRDefault="00775CBF" w:rsidP="00775CBF">
      <w:pPr>
        <w:widowControl w:val="0"/>
        <w:numPr>
          <w:ilvl w:val="1"/>
          <w:numId w:val="5"/>
        </w:numPr>
        <w:tabs>
          <w:tab w:val="left" w:pos="1339"/>
        </w:tabs>
        <w:autoSpaceDE w:val="0"/>
        <w:autoSpaceDN w:val="0"/>
        <w:spacing w:after="0" w:line="240" w:lineRule="auto"/>
        <w:ind w:right="115" w:firstLine="989"/>
        <w:jc w:val="both"/>
        <w:rPr>
          <w:rFonts w:ascii="Times New Roman" w:eastAsia="Times New Roman" w:hAnsi="Times New Roman" w:cs="Times New Roman"/>
          <w:sz w:val="24"/>
        </w:rPr>
      </w:pPr>
      <w:r w:rsidRPr="00775CBF">
        <w:rPr>
          <w:rFonts w:ascii="Times New Roman" w:eastAsia="Times New Roman" w:hAnsi="Times New Roman" w:cs="Times New Roman"/>
          <w:sz w:val="24"/>
        </w:rPr>
        <w:t>comprovante</w:t>
      </w:r>
      <w:r w:rsidRPr="00775CB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de</w:t>
      </w:r>
      <w:r w:rsidRPr="00775CB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comunicação</w:t>
      </w:r>
      <w:r w:rsidRPr="00775CB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à</w:t>
      </w:r>
      <w:r w:rsidRPr="00775CB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Exatoria</w:t>
      </w:r>
      <w:r w:rsidRPr="00775CB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Estadual</w:t>
      </w:r>
      <w:r w:rsidRPr="00775CB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da</w:t>
      </w:r>
      <w:r w:rsidRPr="00775CB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realização</w:t>
      </w:r>
      <w:r w:rsidRPr="00775CB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da</w:t>
      </w:r>
      <w:r w:rsidRPr="00775CB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feira</w:t>
      </w:r>
      <w:r w:rsidRPr="00775CB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itinerante, para acompanhar e fiscalizar a</w:t>
      </w:r>
      <w:r w:rsidRPr="00775CB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mesma;</w:t>
      </w:r>
    </w:p>
    <w:p w:rsidR="00775CBF" w:rsidRPr="00775CBF" w:rsidRDefault="00775CBF" w:rsidP="00775CBF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</w:rPr>
      </w:pPr>
    </w:p>
    <w:p w:rsidR="00775CBF" w:rsidRPr="00775CBF" w:rsidRDefault="00775CBF" w:rsidP="00775CBF">
      <w:pPr>
        <w:widowControl w:val="0"/>
        <w:numPr>
          <w:ilvl w:val="1"/>
          <w:numId w:val="5"/>
        </w:numPr>
        <w:tabs>
          <w:tab w:val="left" w:pos="1350"/>
        </w:tabs>
        <w:autoSpaceDE w:val="0"/>
        <w:autoSpaceDN w:val="0"/>
        <w:spacing w:after="0" w:line="240" w:lineRule="auto"/>
        <w:ind w:right="115" w:firstLine="989"/>
        <w:jc w:val="both"/>
        <w:rPr>
          <w:rFonts w:ascii="Times New Roman" w:eastAsia="Times New Roman" w:hAnsi="Times New Roman" w:cs="Times New Roman"/>
          <w:sz w:val="24"/>
        </w:rPr>
      </w:pPr>
      <w:r w:rsidRPr="00775CBF">
        <w:rPr>
          <w:rFonts w:ascii="Times New Roman" w:eastAsia="Times New Roman" w:hAnsi="Times New Roman" w:cs="Times New Roman"/>
          <w:sz w:val="24"/>
        </w:rPr>
        <w:t>comprovante de solicitação de apoio da Brigada Militar ou contrato com empresa de segurança</w:t>
      </w:r>
      <w:r w:rsidRPr="00775CB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privada;</w:t>
      </w:r>
    </w:p>
    <w:p w:rsidR="00775CBF" w:rsidRPr="00775CBF" w:rsidRDefault="00775CBF" w:rsidP="00775CBF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</w:rPr>
      </w:pPr>
    </w:p>
    <w:p w:rsidR="00775CBF" w:rsidRPr="00775CBF" w:rsidRDefault="00775CBF" w:rsidP="00775CBF">
      <w:pPr>
        <w:widowControl w:val="0"/>
        <w:numPr>
          <w:ilvl w:val="1"/>
          <w:numId w:val="5"/>
        </w:numPr>
        <w:tabs>
          <w:tab w:val="left" w:pos="1301"/>
        </w:tabs>
        <w:autoSpaceDE w:val="0"/>
        <w:autoSpaceDN w:val="0"/>
        <w:spacing w:after="0" w:line="240" w:lineRule="auto"/>
        <w:ind w:right="112" w:firstLine="989"/>
        <w:jc w:val="both"/>
        <w:rPr>
          <w:rFonts w:ascii="Times New Roman" w:eastAsia="Times New Roman" w:hAnsi="Times New Roman" w:cs="Times New Roman"/>
          <w:sz w:val="24"/>
        </w:rPr>
      </w:pPr>
      <w:r w:rsidRPr="00775CBF">
        <w:rPr>
          <w:rFonts w:ascii="Times New Roman" w:eastAsia="Times New Roman" w:hAnsi="Times New Roman" w:cs="Times New Roman"/>
          <w:sz w:val="24"/>
        </w:rPr>
        <w:t>comprovante de plano de destinação de resíduos, aprovado pelo Órgão Municipal Ambiental,</w:t>
      </w:r>
      <w:r w:rsidRPr="00775CB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acompanhado</w:t>
      </w:r>
      <w:r w:rsidRPr="00775CB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de</w:t>
      </w:r>
      <w:r w:rsidRPr="00775CB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documento</w:t>
      </w:r>
      <w:r w:rsidRPr="00775CB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comprobatório</w:t>
      </w:r>
      <w:r w:rsidRPr="00775CB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de</w:t>
      </w:r>
      <w:r w:rsidRPr="00775CB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sua</w:t>
      </w:r>
      <w:r w:rsidRPr="00775CB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viabilidade</w:t>
      </w:r>
      <w:r w:rsidRPr="00775CB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e</w:t>
      </w:r>
      <w:r w:rsidRPr="00775CB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autorização</w:t>
      </w:r>
      <w:r w:rsidRPr="00775CB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para</w:t>
      </w:r>
      <w:r w:rsidRPr="00775CB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a realização do</w:t>
      </w:r>
      <w:r w:rsidRPr="00775CB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evento.</w:t>
      </w:r>
    </w:p>
    <w:p w:rsidR="00775CBF" w:rsidRPr="00775CBF" w:rsidRDefault="00775CBF" w:rsidP="00775CBF">
      <w:pPr>
        <w:widowControl w:val="0"/>
        <w:tabs>
          <w:tab w:val="left" w:pos="1325"/>
        </w:tabs>
        <w:autoSpaceDE w:val="0"/>
        <w:autoSpaceDN w:val="0"/>
        <w:spacing w:after="0" w:line="240" w:lineRule="auto"/>
        <w:ind w:left="1089" w:right="108"/>
        <w:jc w:val="both"/>
        <w:rPr>
          <w:rFonts w:ascii="Times New Roman" w:eastAsia="Times New Roman" w:hAnsi="Times New Roman" w:cs="Times New Roman"/>
          <w:sz w:val="24"/>
        </w:rPr>
      </w:pPr>
    </w:p>
    <w:p w:rsidR="00775CBF" w:rsidRPr="00775CBF" w:rsidRDefault="00775CBF" w:rsidP="00775CBF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</w:rPr>
      </w:pPr>
    </w:p>
    <w:p w:rsidR="00775CBF" w:rsidRPr="00775CBF" w:rsidRDefault="00775CBF" w:rsidP="00775CBF">
      <w:pPr>
        <w:widowControl w:val="0"/>
        <w:numPr>
          <w:ilvl w:val="0"/>
          <w:numId w:val="4"/>
        </w:numPr>
        <w:tabs>
          <w:tab w:val="left" w:pos="281"/>
          <w:tab w:val="left" w:pos="6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75CBF">
        <w:rPr>
          <w:rFonts w:ascii="Times New Roman" w:eastAsia="Times New Roman" w:hAnsi="Times New Roman" w:cs="Times New Roman"/>
          <w:sz w:val="24"/>
        </w:rPr>
        <w:t>-</w:t>
      </w:r>
      <w:r w:rsidRPr="00775CBF">
        <w:rPr>
          <w:rFonts w:ascii="Times New Roman" w:eastAsia="Times New Roman" w:hAnsi="Times New Roman" w:cs="Times New Roman"/>
          <w:sz w:val="24"/>
        </w:rPr>
        <w:tab/>
        <w:t>QUANTO AO LOCAL ONDE SERÁ REALIZADA A</w:t>
      </w:r>
      <w:r w:rsidRPr="00775CB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FEIRA:</w:t>
      </w:r>
    </w:p>
    <w:p w:rsidR="00775CBF" w:rsidRPr="00775CBF" w:rsidRDefault="00775CBF" w:rsidP="00775CBF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</w:rPr>
      </w:pPr>
    </w:p>
    <w:p w:rsidR="00775CBF" w:rsidRPr="00775CBF" w:rsidRDefault="00775CBF" w:rsidP="00775CBF">
      <w:pPr>
        <w:widowControl w:val="0"/>
        <w:autoSpaceDE w:val="0"/>
        <w:autoSpaceDN w:val="0"/>
        <w:spacing w:after="0" w:line="240" w:lineRule="auto"/>
        <w:ind w:left="111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75C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2.1.- </w:t>
      </w:r>
      <w:proofErr w:type="spellStart"/>
      <w:r w:rsidRPr="00775CBF">
        <w:rPr>
          <w:rFonts w:ascii="Times New Roman" w:eastAsia="Times New Roman" w:hAnsi="Times New Roman" w:cs="Times New Roman"/>
          <w:sz w:val="24"/>
          <w:szCs w:val="24"/>
          <w:lang w:val="en-US"/>
        </w:rPr>
        <w:t>Documentos</w:t>
      </w:r>
      <w:proofErr w:type="spellEnd"/>
      <w:r w:rsidRPr="00775C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CBF">
        <w:rPr>
          <w:rFonts w:ascii="Times New Roman" w:eastAsia="Times New Roman" w:hAnsi="Times New Roman" w:cs="Times New Roman"/>
          <w:sz w:val="24"/>
          <w:szCs w:val="24"/>
          <w:lang w:val="en-US"/>
        </w:rPr>
        <w:t>relativos</w:t>
      </w:r>
      <w:proofErr w:type="spellEnd"/>
      <w:r w:rsidRPr="00775C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a:</w:t>
      </w:r>
    </w:p>
    <w:p w:rsidR="00775CBF" w:rsidRPr="00775CBF" w:rsidRDefault="00775CBF" w:rsidP="00775CBF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  <w:lang w:val="en-US"/>
        </w:rPr>
      </w:pPr>
    </w:p>
    <w:p w:rsidR="00775CBF" w:rsidRPr="00775CBF" w:rsidRDefault="00775CBF" w:rsidP="00775CBF">
      <w:pPr>
        <w:widowControl w:val="0"/>
        <w:numPr>
          <w:ilvl w:val="1"/>
          <w:numId w:val="4"/>
        </w:numPr>
        <w:tabs>
          <w:tab w:val="left" w:pos="1327"/>
        </w:tabs>
        <w:autoSpaceDE w:val="0"/>
        <w:autoSpaceDN w:val="0"/>
        <w:spacing w:after="0" w:line="240" w:lineRule="auto"/>
        <w:ind w:right="115" w:firstLine="989"/>
        <w:jc w:val="both"/>
        <w:rPr>
          <w:rFonts w:ascii="Times New Roman" w:eastAsia="Times New Roman" w:hAnsi="Times New Roman" w:cs="Times New Roman"/>
          <w:sz w:val="24"/>
        </w:rPr>
      </w:pPr>
      <w:r w:rsidRPr="00775CBF">
        <w:rPr>
          <w:rFonts w:ascii="Times New Roman" w:eastAsia="Times New Roman" w:hAnsi="Times New Roman" w:cs="Times New Roman"/>
          <w:sz w:val="24"/>
        </w:rPr>
        <w:t>Atestado,</w:t>
      </w:r>
      <w:r w:rsidRPr="00775CB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fornecido</w:t>
      </w:r>
      <w:r w:rsidRPr="00775CB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por</w:t>
      </w:r>
      <w:r w:rsidRPr="00775CB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um</w:t>
      </w:r>
      <w:r w:rsidRPr="00775CB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engenheiro</w:t>
      </w:r>
      <w:r w:rsidRPr="00775CB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civil,</w:t>
      </w:r>
      <w:r w:rsidRPr="00775CB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inscrito</w:t>
      </w:r>
      <w:r w:rsidRPr="00775CB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no</w:t>
      </w:r>
      <w:r w:rsidRPr="00775CB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CREA/RS,</w:t>
      </w:r>
      <w:r w:rsidRPr="00775CB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 xml:space="preserve">acompanhado da respectiva ART, informando que as instalações físicas, elétricas, </w:t>
      </w:r>
      <w:proofErr w:type="spellStart"/>
      <w:r w:rsidRPr="00775CBF">
        <w:rPr>
          <w:rFonts w:ascii="Times New Roman" w:eastAsia="Times New Roman" w:hAnsi="Times New Roman" w:cs="Times New Roman"/>
          <w:sz w:val="24"/>
        </w:rPr>
        <w:t>hidrossanitárias</w:t>
      </w:r>
      <w:proofErr w:type="spellEnd"/>
      <w:r w:rsidRPr="00775CBF">
        <w:rPr>
          <w:rFonts w:ascii="Times New Roman" w:eastAsia="Times New Roman" w:hAnsi="Times New Roman" w:cs="Times New Roman"/>
          <w:sz w:val="24"/>
        </w:rPr>
        <w:t xml:space="preserve"> e outras, do</w:t>
      </w:r>
      <w:r w:rsidRPr="00775CB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local</w:t>
      </w:r>
      <w:r w:rsidRPr="00775CB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de</w:t>
      </w:r>
      <w:r w:rsidRPr="00775CB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realização</w:t>
      </w:r>
      <w:r w:rsidRPr="00775CB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da</w:t>
      </w:r>
      <w:r w:rsidRPr="00775CB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feira</w:t>
      </w:r>
      <w:r w:rsidRPr="00775CB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atendem</w:t>
      </w:r>
      <w:r w:rsidRPr="00775CB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às</w:t>
      </w:r>
      <w:r w:rsidRPr="00775CB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normas</w:t>
      </w:r>
      <w:r w:rsidRPr="00775CB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técnicas</w:t>
      </w:r>
      <w:r w:rsidRPr="00775CB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da</w:t>
      </w:r>
      <w:r w:rsidRPr="00775CB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ABNT</w:t>
      </w:r>
      <w:r w:rsidRPr="00775CB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(Associação</w:t>
      </w:r>
      <w:r w:rsidRPr="00775CB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Brasileira</w:t>
      </w:r>
      <w:r w:rsidRPr="00775CB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de Normas</w:t>
      </w:r>
      <w:r w:rsidRPr="00775CB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Técnicas);</w:t>
      </w:r>
    </w:p>
    <w:p w:rsidR="00775CBF" w:rsidRPr="00775CBF" w:rsidRDefault="00775CBF" w:rsidP="00775CBF">
      <w:pPr>
        <w:widowControl w:val="0"/>
        <w:numPr>
          <w:ilvl w:val="1"/>
          <w:numId w:val="4"/>
        </w:numPr>
        <w:tabs>
          <w:tab w:val="left" w:pos="1380"/>
        </w:tabs>
        <w:autoSpaceDE w:val="0"/>
        <w:autoSpaceDN w:val="0"/>
        <w:spacing w:before="90" w:after="0" w:line="240" w:lineRule="auto"/>
        <w:ind w:right="119" w:firstLine="989"/>
        <w:jc w:val="both"/>
        <w:rPr>
          <w:rFonts w:ascii="Times New Roman" w:eastAsia="Times New Roman" w:hAnsi="Times New Roman" w:cs="Times New Roman"/>
          <w:sz w:val="24"/>
        </w:rPr>
      </w:pPr>
      <w:r w:rsidRPr="00775CBF">
        <w:rPr>
          <w:rFonts w:ascii="Times New Roman" w:eastAsia="Times New Roman" w:hAnsi="Times New Roman" w:cs="Times New Roman"/>
          <w:sz w:val="24"/>
        </w:rPr>
        <w:t>Alvará de Prevenção e Proteção Contra Incêndios especial e específico para a realização da feira, no respectivo local, expedido pelo Corpo de Bombeiros</w:t>
      </w:r>
      <w:r w:rsidRPr="00775CB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competente;</w:t>
      </w:r>
    </w:p>
    <w:p w:rsidR="00775CBF" w:rsidRPr="00775CBF" w:rsidRDefault="00775CBF" w:rsidP="00775CBF">
      <w:pPr>
        <w:widowControl w:val="0"/>
        <w:numPr>
          <w:ilvl w:val="1"/>
          <w:numId w:val="4"/>
        </w:numPr>
        <w:tabs>
          <w:tab w:val="left" w:pos="1351"/>
        </w:tabs>
        <w:autoSpaceDE w:val="0"/>
        <w:autoSpaceDN w:val="0"/>
        <w:spacing w:after="0" w:line="240" w:lineRule="auto"/>
        <w:ind w:right="117" w:firstLine="989"/>
        <w:jc w:val="both"/>
        <w:rPr>
          <w:rFonts w:ascii="Times New Roman" w:eastAsia="Times New Roman" w:hAnsi="Times New Roman" w:cs="Times New Roman"/>
        </w:rPr>
      </w:pPr>
      <w:r w:rsidRPr="00775CBF">
        <w:rPr>
          <w:rFonts w:ascii="Times New Roman" w:eastAsia="Times New Roman" w:hAnsi="Times New Roman" w:cs="Times New Roman"/>
          <w:sz w:val="24"/>
        </w:rPr>
        <w:t xml:space="preserve">certidão negativa de débitos do proprietário do local onde será realizada a feira, expedida pela Prefeitura Municipal de </w:t>
      </w:r>
      <w:r>
        <w:rPr>
          <w:rFonts w:ascii="Times New Roman" w:eastAsia="Times New Roman" w:hAnsi="Times New Roman" w:cs="Times New Roman"/>
          <w:sz w:val="24"/>
        </w:rPr>
        <w:t>Presidente Lucena</w:t>
      </w:r>
      <w:r w:rsidRPr="00775CBF">
        <w:rPr>
          <w:rFonts w:ascii="Times New Roman" w:eastAsia="Times New Roman" w:hAnsi="Times New Roman" w:cs="Times New Roman"/>
          <w:sz w:val="24"/>
        </w:rPr>
        <w:t>;</w:t>
      </w:r>
      <w:r w:rsidRPr="00775CBF">
        <w:rPr>
          <w:rFonts w:ascii="Times New Roman" w:eastAsia="Times New Roman" w:hAnsi="Times New Roman" w:cs="Times New Roman"/>
        </w:rPr>
        <w:tab/>
      </w:r>
    </w:p>
    <w:p w:rsidR="00775CBF" w:rsidRPr="00775CBF" w:rsidRDefault="00775CBF" w:rsidP="00775CBF">
      <w:pPr>
        <w:widowControl w:val="0"/>
        <w:numPr>
          <w:ilvl w:val="1"/>
          <w:numId w:val="4"/>
        </w:numPr>
        <w:tabs>
          <w:tab w:val="left" w:pos="1358"/>
        </w:tabs>
        <w:autoSpaceDE w:val="0"/>
        <w:autoSpaceDN w:val="0"/>
        <w:spacing w:after="0" w:line="240" w:lineRule="auto"/>
        <w:ind w:right="117" w:firstLine="989"/>
        <w:jc w:val="both"/>
        <w:rPr>
          <w:rFonts w:ascii="Times New Roman" w:eastAsia="Times New Roman" w:hAnsi="Times New Roman" w:cs="Times New Roman"/>
        </w:rPr>
      </w:pPr>
      <w:r w:rsidRPr="00775CBF">
        <w:rPr>
          <w:rFonts w:ascii="Times New Roman" w:eastAsia="Times New Roman" w:hAnsi="Times New Roman" w:cs="Times New Roman"/>
          <w:sz w:val="24"/>
        </w:rPr>
        <w:t>Alvará de Localização compatível com a atividade a ser desenvolvida (prevendo a realização de eventos ou</w:t>
      </w:r>
      <w:r w:rsidRPr="00775CB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feiras);</w:t>
      </w:r>
      <w:r w:rsidRPr="00775CBF">
        <w:rPr>
          <w:rFonts w:ascii="Times New Roman" w:eastAsia="Times New Roman" w:hAnsi="Times New Roman" w:cs="Times New Roman"/>
        </w:rPr>
        <w:t xml:space="preserve"> </w:t>
      </w:r>
    </w:p>
    <w:p w:rsidR="00775CBF" w:rsidRPr="00775CBF" w:rsidRDefault="00775CBF" w:rsidP="00775CBF">
      <w:pPr>
        <w:widowControl w:val="0"/>
        <w:numPr>
          <w:ilvl w:val="1"/>
          <w:numId w:val="4"/>
        </w:numPr>
        <w:tabs>
          <w:tab w:val="left" w:pos="1413"/>
        </w:tabs>
        <w:autoSpaceDE w:val="0"/>
        <w:autoSpaceDN w:val="0"/>
        <w:spacing w:before="10" w:after="0" w:line="240" w:lineRule="auto"/>
        <w:ind w:right="116" w:firstLine="989"/>
        <w:jc w:val="both"/>
        <w:rPr>
          <w:rFonts w:ascii="Times New Roman" w:eastAsia="Times New Roman" w:hAnsi="Times New Roman" w:cs="Times New Roman"/>
          <w:sz w:val="23"/>
        </w:rPr>
      </w:pPr>
      <w:r w:rsidRPr="00775CBF">
        <w:rPr>
          <w:rFonts w:ascii="Times New Roman" w:eastAsia="Times New Roman" w:hAnsi="Times New Roman" w:cs="Times New Roman"/>
          <w:sz w:val="24"/>
        </w:rPr>
        <w:t>comprovante de vistoria das instalações da feira expedido pelo Corpo de Bombeiros</w:t>
      </w:r>
      <w:r w:rsidRPr="00775CB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competente;</w:t>
      </w:r>
    </w:p>
    <w:p w:rsidR="00775CBF" w:rsidRPr="00775CBF" w:rsidRDefault="00775CBF" w:rsidP="00775CBF">
      <w:pPr>
        <w:widowControl w:val="0"/>
        <w:numPr>
          <w:ilvl w:val="1"/>
          <w:numId w:val="4"/>
        </w:numPr>
        <w:tabs>
          <w:tab w:val="left" w:pos="1339"/>
        </w:tabs>
        <w:autoSpaceDE w:val="0"/>
        <w:autoSpaceDN w:val="0"/>
        <w:spacing w:before="1" w:after="0" w:line="240" w:lineRule="auto"/>
        <w:ind w:right="115" w:firstLine="989"/>
        <w:jc w:val="both"/>
        <w:rPr>
          <w:rFonts w:ascii="Times New Roman" w:eastAsia="Times New Roman" w:hAnsi="Times New Roman" w:cs="Times New Roman"/>
        </w:rPr>
      </w:pPr>
      <w:r w:rsidRPr="00775CBF">
        <w:rPr>
          <w:rFonts w:ascii="Times New Roman" w:eastAsia="Times New Roman" w:hAnsi="Times New Roman" w:cs="Times New Roman"/>
          <w:sz w:val="24"/>
        </w:rPr>
        <w:lastRenderedPageBreak/>
        <w:t>Alvará de Saúde e/ou Vigilância Sanitária, expedido pela Secretaria Municipal competente, se for o</w:t>
      </w:r>
      <w:r w:rsidRPr="00775CB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caso;</w:t>
      </w:r>
    </w:p>
    <w:p w:rsidR="00775CBF" w:rsidRPr="00775CBF" w:rsidRDefault="00775CBF" w:rsidP="00775CBF">
      <w:pPr>
        <w:widowControl w:val="0"/>
        <w:numPr>
          <w:ilvl w:val="1"/>
          <w:numId w:val="4"/>
        </w:numPr>
        <w:tabs>
          <w:tab w:val="left" w:pos="1349"/>
        </w:tabs>
        <w:autoSpaceDE w:val="0"/>
        <w:autoSpaceDN w:val="0"/>
        <w:spacing w:after="0" w:line="240" w:lineRule="auto"/>
        <w:ind w:right="113" w:firstLine="989"/>
        <w:jc w:val="both"/>
        <w:rPr>
          <w:rFonts w:ascii="Times New Roman" w:eastAsia="Times New Roman" w:hAnsi="Times New Roman" w:cs="Times New Roman"/>
          <w:sz w:val="23"/>
        </w:rPr>
      </w:pPr>
      <w:r w:rsidRPr="00775CBF">
        <w:rPr>
          <w:rFonts w:ascii="Times New Roman" w:eastAsia="Times New Roman" w:hAnsi="Times New Roman" w:cs="Times New Roman"/>
          <w:sz w:val="24"/>
        </w:rPr>
        <w:t>croqui do local com a denominação da localização e disposição dos estandes com a reserva de espaço gratuito ao PROCON ao INMETRO e à EXATORIA ESTADUAL para fiscalização;</w:t>
      </w:r>
      <w:r w:rsidRPr="00775CBF">
        <w:rPr>
          <w:rFonts w:ascii="Times New Roman" w:eastAsia="Times New Roman" w:hAnsi="Times New Roman" w:cs="Times New Roman"/>
          <w:sz w:val="23"/>
        </w:rPr>
        <w:t xml:space="preserve"> </w:t>
      </w:r>
    </w:p>
    <w:p w:rsidR="00775CBF" w:rsidRPr="00775CBF" w:rsidRDefault="00775CBF" w:rsidP="00775CBF">
      <w:pPr>
        <w:widowControl w:val="0"/>
        <w:numPr>
          <w:ilvl w:val="1"/>
          <w:numId w:val="4"/>
        </w:numPr>
        <w:tabs>
          <w:tab w:val="left" w:pos="1351"/>
        </w:tabs>
        <w:autoSpaceDE w:val="0"/>
        <w:autoSpaceDN w:val="0"/>
        <w:spacing w:after="0" w:line="240" w:lineRule="auto"/>
        <w:ind w:left="1350" w:hanging="261"/>
        <w:jc w:val="both"/>
        <w:rPr>
          <w:rFonts w:ascii="Times New Roman" w:eastAsia="Times New Roman" w:hAnsi="Times New Roman" w:cs="Times New Roman"/>
          <w:sz w:val="24"/>
        </w:rPr>
      </w:pPr>
      <w:r w:rsidRPr="00775CBF">
        <w:rPr>
          <w:rFonts w:ascii="Times New Roman" w:eastAsia="Times New Roman" w:hAnsi="Times New Roman" w:cs="Times New Roman"/>
          <w:sz w:val="24"/>
        </w:rPr>
        <w:t>Licença ambiental, se for o</w:t>
      </w:r>
      <w:r w:rsidRPr="00775CB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caso.</w:t>
      </w:r>
    </w:p>
    <w:p w:rsidR="00775CBF" w:rsidRPr="00775CBF" w:rsidRDefault="00775CBF" w:rsidP="00775CBF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</w:rPr>
      </w:pPr>
    </w:p>
    <w:p w:rsidR="00775CBF" w:rsidRPr="00775CBF" w:rsidRDefault="00775CBF" w:rsidP="00775CBF">
      <w:pPr>
        <w:widowControl w:val="0"/>
        <w:numPr>
          <w:ilvl w:val="0"/>
          <w:numId w:val="4"/>
        </w:numPr>
        <w:tabs>
          <w:tab w:val="left" w:pos="281"/>
          <w:tab w:val="left" w:pos="6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75CBF">
        <w:rPr>
          <w:rFonts w:ascii="Times New Roman" w:eastAsia="Times New Roman" w:hAnsi="Times New Roman" w:cs="Times New Roman"/>
          <w:sz w:val="24"/>
          <w:lang w:val="en-US"/>
        </w:rPr>
        <w:t>-</w:t>
      </w:r>
      <w:r w:rsidRPr="00775CBF">
        <w:rPr>
          <w:rFonts w:ascii="Times New Roman" w:eastAsia="Times New Roman" w:hAnsi="Times New Roman" w:cs="Times New Roman"/>
          <w:sz w:val="24"/>
          <w:lang w:val="en-US"/>
        </w:rPr>
        <w:tab/>
        <w:t>QUANTO AS EMPRESAS</w:t>
      </w:r>
      <w:r w:rsidRPr="00775CBF">
        <w:rPr>
          <w:rFonts w:ascii="Times New Roman" w:eastAsia="Times New Roman" w:hAnsi="Times New Roman" w:cs="Times New Roman"/>
          <w:spacing w:val="-7"/>
          <w:sz w:val="24"/>
          <w:lang w:val="en-US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lang w:val="en-US"/>
        </w:rPr>
        <w:t>EXPOSITORAS:</w:t>
      </w:r>
    </w:p>
    <w:p w:rsidR="00775CBF" w:rsidRPr="00775CBF" w:rsidRDefault="00775CBF" w:rsidP="00775C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75CBF" w:rsidRPr="00775CBF" w:rsidRDefault="00775CBF" w:rsidP="00775CBF">
      <w:pPr>
        <w:widowControl w:val="0"/>
        <w:numPr>
          <w:ilvl w:val="1"/>
          <w:numId w:val="4"/>
        </w:numPr>
        <w:tabs>
          <w:tab w:val="left" w:pos="1335"/>
        </w:tabs>
        <w:autoSpaceDE w:val="0"/>
        <w:autoSpaceDN w:val="0"/>
        <w:spacing w:after="0" w:line="240" w:lineRule="auto"/>
        <w:ind w:firstLine="989"/>
        <w:jc w:val="both"/>
        <w:rPr>
          <w:rFonts w:ascii="Times New Roman" w:eastAsia="Times New Roman" w:hAnsi="Times New Roman" w:cs="Times New Roman"/>
          <w:sz w:val="24"/>
        </w:rPr>
      </w:pPr>
      <w:r w:rsidRPr="00775CBF">
        <w:rPr>
          <w:rFonts w:ascii="Times New Roman" w:eastAsia="Times New Roman" w:hAnsi="Times New Roman" w:cs="Times New Roman"/>
          <w:sz w:val="24"/>
        </w:rPr>
        <w:t>comprovante de inscrição junto ao Município de origem (Alvará de</w:t>
      </w:r>
      <w:r w:rsidRPr="00775CB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Localização);</w:t>
      </w:r>
    </w:p>
    <w:p w:rsidR="00775CBF" w:rsidRPr="00775CBF" w:rsidRDefault="00775CBF" w:rsidP="00775CBF">
      <w:pPr>
        <w:widowControl w:val="0"/>
        <w:numPr>
          <w:ilvl w:val="1"/>
          <w:numId w:val="4"/>
        </w:numPr>
        <w:tabs>
          <w:tab w:val="left" w:pos="1350"/>
        </w:tabs>
        <w:autoSpaceDE w:val="0"/>
        <w:autoSpaceDN w:val="0"/>
        <w:spacing w:after="0" w:line="240" w:lineRule="auto"/>
        <w:ind w:left="1349" w:hanging="260"/>
        <w:jc w:val="both"/>
        <w:rPr>
          <w:rFonts w:ascii="Times New Roman" w:eastAsia="Times New Roman" w:hAnsi="Times New Roman" w:cs="Times New Roman"/>
          <w:sz w:val="24"/>
        </w:rPr>
      </w:pPr>
      <w:r w:rsidRPr="00775CBF">
        <w:rPr>
          <w:rFonts w:ascii="Times New Roman" w:eastAsia="Times New Roman" w:hAnsi="Times New Roman" w:cs="Times New Roman"/>
          <w:sz w:val="24"/>
        </w:rPr>
        <w:t>certidão negativa de débitos expedida pela Prefeitura do Município de</w:t>
      </w:r>
      <w:r w:rsidRPr="00775CB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origem;</w:t>
      </w:r>
    </w:p>
    <w:p w:rsidR="00775CBF" w:rsidRPr="00775CBF" w:rsidRDefault="00775CBF" w:rsidP="00775CBF">
      <w:pPr>
        <w:widowControl w:val="0"/>
        <w:numPr>
          <w:ilvl w:val="1"/>
          <w:numId w:val="4"/>
        </w:numPr>
        <w:tabs>
          <w:tab w:val="left" w:pos="1335"/>
        </w:tabs>
        <w:autoSpaceDE w:val="0"/>
        <w:autoSpaceDN w:val="0"/>
        <w:spacing w:after="0" w:line="240" w:lineRule="auto"/>
        <w:ind w:firstLine="989"/>
        <w:jc w:val="both"/>
        <w:rPr>
          <w:rFonts w:ascii="Times New Roman" w:eastAsia="Times New Roman" w:hAnsi="Times New Roman" w:cs="Times New Roman"/>
          <w:sz w:val="24"/>
        </w:rPr>
      </w:pPr>
      <w:r w:rsidRPr="00775CBF">
        <w:rPr>
          <w:rFonts w:ascii="Times New Roman" w:eastAsia="Times New Roman" w:hAnsi="Times New Roman" w:cs="Times New Roman"/>
          <w:sz w:val="24"/>
        </w:rPr>
        <w:t>comprovante de inscrição junto à Secretaria da Fazenda do Estado de</w:t>
      </w:r>
      <w:r w:rsidRPr="00775CB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origem;</w:t>
      </w:r>
    </w:p>
    <w:p w:rsidR="00775CBF" w:rsidRPr="00775CBF" w:rsidRDefault="00775CBF" w:rsidP="00775CBF">
      <w:pPr>
        <w:widowControl w:val="0"/>
        <w:numPr>
          <w:ilvl w:val="1"/>
          <w:numId w:val="4"/>
        </w:numPr>
        <w:tabs>
          <w:tab w:val="left" w:pos="1406"/>
        </w:tabs>
        <w:autoSpaceDE w:val="0"/>
        <w:autoSpaceDN w:val="0"/>
        <w:spacing w:after="0" w:line="240" w:lineRule="auto"/>
        <w:ind w:right="113" w:firstLine="989"/>
        <w:jc w:val="both"/>
        <w:rPr>
          <w:rFonts w:ascii="Times New Roman" w:eastAsia="Times New Roman" w:hAnsi="Times New Roman" w:cs="Times New Roman"/>
          <w:sz w:val="23"/>
        </w:rPr>
      </w:pPr>
      <w:r w:rsidRPr="00775CBF">
        <w:rPr>
          <w:rFonts w:ascii="Times New Roman" w:eastAsia="Times New Roman" w:hAnsi="Times New Roman" w:cs="Times New Roman"/>
          <w:sz w:val="24"/>
        </w:rPr>
        <w:t>cópia autenticada do CNPJ (Cadastro Nacional de Pessoa Jurídica) de cada expositor, acompanhado de Certidões Negativas de Débitos para com o INSS, FGTS, Tributos Federais, Estaduais e</w:t>
      </w:r>
      <w:r w:rsidRPr="00775CB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Municipal;</w:t>
      </w:r>
      <w:r w:rsidRPr="00775CBF">
        <w:rPr>
          <w:rFonts w:ascii="Times New Roman" w:eastAsia="Times New Roman" w:hAnsi="Times New Roman" w:cs="Times New Roman"/>
          <w:sz w:val="23"/>
        </w:rPr>
        <w:t xml:space="preserve"> </w:t>
      </w:r>
    </w:p>
    <w:p w:rsidR="00775CBF" w:rsidRPr="00775CBF" w:rsidRDefault="00775CBF" w:rsidP="00775CBF">
      <w:pPr>
        <w:widowControl w:val="0"/>
        <w:numPr>
          <w:ilvl w:val="1"/>
          <w:numId w:val="4"/>
        </w:numPr>
        <w:tabs>
          <w:tab w:val="left" w:pos="1344"/>
        </w:tabs>
        <w:autoSpaceDE w:val="0"/>
        <w:autoSpaceDN w:val="0"/>
        <w:spacing w:after="0" w:line="240" w:lineRule="auto"/>
        <w:ind w:right="117" w:firstLine="989"/>
        <w:jc w:val="both"/>
        <w:rPr>
          <w:rFonts w:ascii="Times New Roman" w:eastAsia="Times New Roman" w:hAnsi="Times New Roman" w:cs="Times New Roman"/>
          <w:sz w:val="24"/>
        </w:rPr>
      </w:pPr>
      <w:r w:rsidRPr="00775CBF">
        <w:rPr>
          <w:rFonts w:ascii="Times New Roman" w:eastAsia="Times New Roman" w:hAnsi="Times New Roman" w:cs="Times New Roman"/>
          <w:sz w:val="24"/>
        </w:rPr>
        <w:t>cópia autenticada do CPF (Cadastro de Pessoas Físicas) da(s) Pessoa(s) Física(s) responsáveis pelas empresas</w:t>
      </w:r>
      <w:r w:rsidRPr="00775CB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Expositoras.</w:t>
      </w:r>
    </w:p>
    <w:p w:rsidR="00775CBF" w:rsidRPr="00775CBF" w:rsidRDefault="00775CBF" w:rsidP="00775CBF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</w:rPr>
      </w:pPr>
    </w:p>
    <w:p w:rsidR="00775CBF" w:rsidRPr="00775CBF" w:rsidRDefault="00775CBF" w:rsidP="0009731F">
      <w:pPr>
        <w:widowControl w:val="0"/>
        <w:autoSpaceDE w:val="0"/>
        <w:autoSpaceDN w:val="0"/>
        <w:spacing w:after="0" w:line="240" w:lineRule="auto"/>
        <w:ind w:left="100" w:right="110" w:firstLine="9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CBF">
        <w:rPr>
          <w:rFonts w:ascii="Times New Roman" w:eastAsia="Times New Roman" w:hAnsi="Times New Roman" w:cs="Times New Roman"/>
          <w:sz w:val="24"/>
          <w:szCs w:val="24"/>
        </w:rPr>
        <w:t>§ 1º A não apresentação da apólice especificada no § 1º acarretará as penalidades previstas no Art. 11 da presente Lei.</w:t>
      </w:r>
    </w:p>
    <w:p w:rsidR="00775CBF" w:rsidRPr="00775CBF" w:rsidRDefault="00775CBF" w:rsidP="00775C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CBF" w:rsidRPr="00775CBF" w:rsidRDefault="00775CBF" w:rsidP="00775CBF">
      <w:pPr>
        <w:widowControl w:val="0"/>
        <w:autoSpaceDE w:val="0"/>
        <w:autoSpaceDN w:val="0"/>
        <w:spacing w:after="0" w:line="240" w:lineRule="auto"/>
        <w:ind w:left="100" w:right="110" w:firstLine="9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CBF">
        <w:rPr>
          <w:rFonts w:ascii="Times New Roman" w:eastAsia="Times New Roman" w:hAnsi="Times New Roman" w:cs="Times New Roman"/>
          <w:b/>
          <w:sz w:val="24"/>
          <w:szCs w:val="24"/>
        </w:rPr>
        <w:t>Art. 4º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 xml:space="preserve"> Após a liberação para realização do evento, documentalmente, a empresa promotora da feira deverá ainda comprovar que ofertou </w:t>
      </w:r>
      <w:r>
        <w:rPr>
          <w:rFonts w:ascii="Times New Roman" w:eastAsia="Times New Roman" w:hAnsi="Times New Roman" w:cs="Times New Roman"/>
          <w:sz w:val="24"/>
          <w:szCs w:val="24"/>
        </w:rPr>
        <w:t>ao comércio local, através de publicação em jornal da região,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 xml:space="preserve"> com um prazo de antecedência de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0 (</w:t>
      </w:r>
      <w:r>
        <w:rPr>
          <w:rFonts w:ascii="Times New Roman" w:eastAsia="Times New Roman" w:hAnsi="Times New Roman" w:cs="Times New Roman"/>
          <w:sz w:val="24"/>
          <w:szCs w:val="24"/>
        </w:rPr>
        <w:t>trinta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 xml:space="preserve">) dias, </w:t>
      </w:r>
      <w:r w:rsidR="0009731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0% (</w:t>
      </w:r>
      <w:r w:rsidR="0009731F">
        <w:rPr>
          <w:rFonts w:ascii="Times New Roman" w:eastAsia="Times New Roman" w:hAnsi="Times New Roman" w:cs="Times New Roman"/>
          <w:sz w:val="24"/>
          <w:szCs w:val="24"/>
        </w:rPr>
        <w:t>vinte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 xml:space="preserve"> por cento) dos estandes da feira para as empresas e entidades do Município.</w:t>
      </w:r>
    </w:p>
    <w:p w:rsidR="00775CBF" w:rsidRPr="00775CBF" w:rsidRDefault="00775CBF" w:rsidP="00775C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CBF" w:rsidRPr="00775CBF" w:rsidRDefault="00775CBF" w:rsidP="00775CBF">
      <w:pPr>
        <w:widowControl w:val="0"/>
        <w:autoSpaceDE w:val="0"/>
        <w:autoSpaceDN w:val="0"/>
        <w:spacing w:after="0" w:line="240" w:lineRule="auto"/>
        <w:ind w:left="100" w:right="111" w:firstLine="9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CBF">
        <w:rPr>
          <w:rFonts w:ascii="Times New Roman" w:eastAsia="Times New Roman" w:hAnsi="Times New Roman" w:cs="Times New Roman"/>
          <w:b/>
          <w:sz w:val="24"/>
          <w:szCs w:val="24"/>
        </w:rPr>
        <w:t>Art. 5º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 xml:space="preserve"> A empresa ou entidade promotora e encarregada da comercialização dos espaços físicos e/ou estandes deverá assumir perante o PROCON Municipal/Regional, as seguintes responsabilidades:</w:t>
      </w:r>
    </w:p>
    <w:p w:rsidR="00775CBF" w:rsidRPr="00775CBF" w:rsidRDefault="00775CBF" w:rsidP="00775C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CBF" w:rsidRPr="00775CBF" w:rsidRDefault="00775CBF" w:rsidP="00775CBF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right="109" w:firstLine="989"/>
        <w:jc w:val="both"/>
        <w:rPr>
          <w:rFonts w:ascii="Times New Roman" w:eastAsia="Times New Roman" w:hAnsi="Times New Roman" w:cs="Times New Roman"/>
          <w:sz w:val="24"/>
        </w:rPr>
      </w:pPr>
      <w:r w:rsidRPr="00775CBF">
        <w:rPr>
          <w:rFonts w:ascii="Times New Roman" w:eastAsia="Times New Roman" w:hAnsi="Times New Roman" w:cs="Times New Roman"/>
          <w:sz w:val="24"/>
        </w:rPr>
        <w:t>- Placa de Identificação: Todo o estande deverá conter uma placa individualizada com a identificação completa do estabelecimento com o seguinte</w:t>
      </w:r>
      <w:r w:rsidRPr="00775CB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conteúdo:</w:t>
      </w:r>
    </w:p>
    <w:p w:rsidR="00775CBF" w:rsidRPr="00775CBF" w:rsidRDefault="00775CBF" w:rsidP="00775CBF">
      <w:pPr>
        <w:widowControl w:val="0"/>
        <w:numPr>
          <w:ilvl w:val="0"/>
          <w:numId w:val="2"/>
        </w:numPr>
        <w:tabs>
          <w:tab w:val="left" w:pos="1335"/>
        </w:tabs>
        <w:autoSpaceDE w:val="0"/>
        <w:autoSpaceDN w:val="0"/>
        <w:spacing w:after="0" w:line="240" w:lineRule="auto"/>
        <w:ind w:hanging="245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75CBF">
        <w:rPr>
          <w:rFonts w:ascii="Times New Roman" w:eastAsia="Times New Roman" w:hAnsi="Times New Roman" w:cs="Times New Roman"/>
          <w:sz w:val="24"/>
          <w:lang w:val="en-US"/>
        </w:rPr>
        <w:t>Nome;</w:t>
      </w:r>
    </w:p>
    <w:p w:rsidR="00775CBF" w:rsidRPr="00775CBF" w:rsidRDefault="00775CBF" w:rsidP="00775CBF">
      <w:pPr>
        <w:widowControl w:val="0"/>
        <w:numPr>
          <w:ilvl w:val="0"/>
          <w:numId w:val="2"/>
        </w:numPr>
        <w:tabs>
          <w:tab w:val="left" w:pos="1350"/>
        </w:tabs>
        <w:autoSpaceDE w:val="0"/>
        <w:autoSpaceDN w:val="0"/>
        <w:spacing w:after="0" w:line="240" w:lineRule="auto"/>
        <w:ind w:left="1349" w:hanging="260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75CBF">
        <w:rPr>
          <w:rFonts w:ascii="Times New Roman" w:eastAsia="Times New Roman" w:hAnsi="Times New Roman" w:cs="Times New Roman"/>
          <w:sz w:val="24"/>
          <w:lang w:val="en-US"/>
        </w:rPr>
        <w:t>CNPJ;</w:t>
      </w:r>
    </w:p>
    <w:p w:rsidR="00775CBF" w:rsidRPr="00775CBF" w:rsidRDefault="00775CBF" w:rsidP="00775CBF">
      <w:pPr>
        <w:widowControl w:val="0"/>
        <w:numPr>
          <w:ilvl w:val="0"/>
          <w:numId w:val="2"/>
        </w:numPr>
        <w:tabs>
          <w:tab w:val="left" w:pos="1335"/>
        </w:tabs>
        <w:autoSpaceDE w:val="0"/>
        <w:autoSpaceDN w:val="0"/>
        <w:spacing w:after="0" w:line="240" w:lineRule="auto"/>
        <w:ind w:hanging="245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775CBF">
        <w:rPr>
          <w:rFonts w:ascii="Times New Roman" w:eastAsia="Times New Roman" w:hAnsi="Times New Roman" w:cs="Times New Roman"/>
          <w:sz w:val="24"/>
          <w:lang w:val="en-US"/>
        </w:rPr>
        <w:t>Telefone</w:t>
      </w:r>
      <w:proofErr w:type="spellEnd"/>
      <w:r w:rsidRPr="00775CBF">
        <w:rPr>
          <w:rFonts w:ascii="Times New Roman" w:eastAsia="Times New Roman" w:hAnsi="Times New Roman" w:cs="Times New Roman"/>
          <w:sz w:val="24"/>
          <w:lang w:val="en-US"/>
        </w:rPr>
        <w:t xml:space="preserve"> de</w:t>
      </w:r>
      <w:r w:rsidRPr="00775CBF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proofErr w:type="spellStart"/>
      <w:r w:rsidRPr="00775CBF">
        <w:rPr>
          <w:rFonts w:ascii="Times New Roman" w:eastAsia="Times New Roman" w:hAnsi="Times New Roman" w:cs="Times New Roman"/>
          <w:sz w:val="24"/>
          <w:lang w:val="en-US"/>
        </w:rPr>
        <w:t>contato</w:t>
      </w:r>
      <w:proofErr w:type="spellEnd"/>
      <w:r w:rsidRPr="00775CBF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775CBF" w:rsidRPr="00775CBF" w:rsidRDefault="00775CBF" w:rsidP="00775CBF">
      <w:pPr>
        <w:widowControl w:val="0"/>
        <w:numPr>
          <w:ilvl w:val="0"/>
          <w:numId w:val="2"/>
        </w:numPr>
        <w:tabs>
          <w:tab w:val="left" w:pos="1350"/>
        </w:tabs>
        <w:autoSpaceDE w:val="0"/>
        <w:autoSpaceDN w:val="0"/>
        <w:spacing w:after="0" w:line="240" w:lineRule="auto"/>
        <w:ind w:left="1349" w:hanging="260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775CBF">
        <w:rPr>
          <w:rFonts w:ascii="Times New Roman" w:eastAsia="Times New Roman" w:hAnsi="Times New Roman" w:cs="Times New Roman"/>
          <w:sz w:val="24"/>
          <w:lang w:val="en-US"/>
        </w:rPr>
        <w:t>Endereço</w:t>
      </w:r>
      <w:proofErr w:type="spellEnd"/>
      <w:r w:rsidRPr="00775CBF">
        <w:rPr>
          <w:rFonts w:ascii="Times New Roman" w:eastAsia="Times New Roman" w:hAnsi="Times New Roman" w:cs="Times New Roman"/>
          <w:spacing w:val="-5"/>
          <w:sz w:val="24"/>
          <w:lang w:val="en-US"/>
        </w:rPr>
        <w:t xml:space="preserve"> </w:t>
      </w:r>
      <w:proofErr w:type="spellStart"/>
      <w:r w:rsidRPr="00775CBF">
        <w:rPr>
          <w:rFonts w:ascii="Times New Roman" w:eastAsia="Times New Roman" w:hAnsi="Times New Roman" w:cs="Times New Roman"/>
          <w:sz w:val="24"/>
          <w:lang w:val="en-US"/>
        </w:rPr>
        <w:t>completo</w:t>
      </w:r>
      <w:proofErr w:type="spellEnd"/>
      <w:r w:rsidRPr="00775CBF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775CBF" w:rsidRPr="00775CBF" w:rsidRDefault="00775CBF" w:rsidP="00775C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75CBF" w:rsidRPr="00775CBF" w:rsidRDefault="00775CBF" w:rsidP="00775CBF">
      <w:pPr>
        <w:widowControl w:val="0"/>
        <w:numPr>
          <w:ilvl w:val="0"/>
          <w:numId w:val="3"/>
        </w:numPr>
        <w:tabs>
          <w:tab w:val="left" w:pos="1387"/>
        </w:tabs>
        <w:autoSpaceDE w:val="0"/>
        <w:autoSpaceDN w:val="0"/>
        <w:spacing w:after="0" w:line="240" w:lineRule="auto"/>
        <w:ind w:left="1386" w:hanging="297"/>
        <w:jc w:val="both"/>
        <w:rPr>
          <w:rFonts w:ascii="Times New Roman" w:eastAsia="Times New Roman" w:hAnsi="Times New Roman" w:cs="Times New Roman"/>
          <w:sz w:val="24"/>
        </w:rPr>
      </w:pPr>
      <w:r w:rsidRPr="00775CBF">
        <w:rPr>
          <w:rFonts w:ascii="Times New Roman" w:eastAsia="Times New Roman" w:hAnsi="Times New Roman" w:cs="Times New Roman"/>
          <w:sz w:val="24"/>
        </w:rPr>
        <w:t>- O expositor deverá portar crachá de identificação, medindo 10x15</w:t>
      </w:r>
      <w:r w:rsidRPr="00775CB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cm;</w:t>
      </w:r>
    </w:p>
    <w:p w:rsidR="00775CBF" w:rsidRPr="00775CBF" w:rsidRDefault="00775CBF" w:rsidP="00775CBF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</w:rPr>
      </w:pPr>
    </w:p>
    <w:p w:rsidR="00775CBF" w:rsidRPr="00775CBF" w:rsidRDefault="00775CBF" w:rsidP="00775CBF">
      <w:pPr>
        <w:widowControl w:val="0"/>
        <w:numPr>
          <w:ilvl w:val="0"/>
          <w:numId w:val="3"/>
        </w:numPr>
        <w:tabs>
          <w:tab w:val="left" w:pos="1426"/>
        </w:tabs>
        <w:autoSpaceDE w:val="0"/>
        <w:autoSpaceDN w:val="0"/>
        <w:spacing w:after="0" w:line="240" w:lineRule="auto"/>
        <w:ind w:right="115" w:firstLine="989"/>
        <w:jc w:val="both"/>
        <w:rPr>
          <w:rFonts w:ascii="Times New Roman" w:eastAsia="Times New Roman" w:hAnsi="Times New Roman" w:cs="Times New Roman"/>
          <w:sz w:val="24"/>
        </w:rPr>
      </w:pPr>
      <w:r w:rsidRPr="00775CBF">
        <w:rPr>
          <w:rFonts w:ascii="Times New Roman" w:eastAsia="Times New Roman" w:hAnsi="Times New Roman" w:cs="Times New Roman"/>
          <w:sz w:val="24"/>
        </w:rPr>
        <w:t>- Presença do Código de Proteção e Defesa do Consumidor, em conformidade com a Lei Federal nº 8.078/1990 (Código de Defesa do</w:t>
      </w:r>
      <w:r w:rsidRPr="00775CB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Consumidor);</w:t>
      </w:r>
    </w:p>
    <w:p w:rsidR="00775CBF" w:rsidRPr="00775CBF" w:rsidRDefault="00775CBF" w:rsidP="00775CBF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</w:rPr>
      </w:pPr>
    </w:p>
    <w:p w:rsidR="00775CBF" w:rsidRPr="00775CBF" w:rsidRDefault="00775CBF" w:rsidP="00775CBF">
      <w:pPr>
        <w:widowControl w:val="0"/>
        <w:numPr>
          <w:ilvl w:val="0"/>
          <w:numId w:val="3"/>
        </w:numPr>
        <w:tabs>
          <w:tab w:val="left" w:pos="1358"/>
        </w:tabs>
        <w:autoSpaceDE w:val="0"/>
        <w:autoSpaceDN w:val="0"/>
        <w:spacing w:after="0" w:line="240" w:lineRule="auto"/>
        <w:ind w:right="115" w:firstLine="989"/>
        <w:jc w:val="both"/>
        <w:rPr>
          <w:rFonts w:ascii="Times New Roman" w:eastAsia="Times New Roman" w:hAnsi="Times New Roman" w:cs="Times New Roman"/>
          <w:sz w:val="24"/>
        </w:rPr>
      </w:pPr>
      <w:r w:rsidRPr="00775CBF">
        <w:rPr>
          <w:rFonts w:ascii="Times New Roman" w:eastAsia="Times New Roman" w:hAnsi="Times New Roman" w:cs="Times New Roman"/>
          <w:sz w:val="24"/>
        </w:rPr>
        <w:t xml:space="preserve">- Verificação das formas de afixação de preços de produtos e serviços </w:t>
      </w:r>
      <w:r w:rsidRPr="00775CBF">
        <w:rPr>
          <w:rFonts w:ascii="Times New Roman" w:eastAsia="Times New Roman" w:hAnsi="Times New Roman" w:cs="Times New Roman"/>
          <w:sz w:val="24"/>
        </w:rPr>
        <w:lastRenderedPageBreak/>
        <w:t>para o consumidor,</w:t>
      </w:r>
      <w:r w:rsidRPr="00775CB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em</w:t>
      </w:r>
      <w:r w:rsidRPr="00775CB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conformidade</w:t>
      </w:r>
      <w:r w:rsidRPr="00775CB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com</w:t>
      </w:r>
      <w:r w:rsidRPr="00775CB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a</w:t>
      </w:r>
      <w:r w:rsidRPr="00775CB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Lei</w:t>
      </w:r>
      <w:r w:rsidRPr="00775CB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Federal</w:t>
      </w:r>
      <w:r w:rsidRPr="00775CB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nº</w:t>
      </w:r>
      <w:r w:rsidRPr="00775CB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10.962/2004</w:t>
      </w:r>
      <w:r w:rsidRPr="00775CB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e</w:t>
      </w:r>
      <w:r w:rsidRPr="00775CB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Decreto</w:t>
      </w:r>
      <w:r w:rsidRPr="00775CB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Regulamentador</w:t>
      </w:r>
      <w:r w:rsidRPr="00775CB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nº 5.903/2006;</w:t>
      </w:r>
    </w:p>
    <w:p w:rsidR="00775CBF" w:rsidRPr="00775CBF" w:rsidRDefault="00775CBF" w:rsidP="00775C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CBF" w:rsidRPr="00775CBF" w:rsidRDefault="00775CBF" w:rsidP="00775CBF">
      <w:pPr>
        <w:widowControl w:val="0"/>
        <w:numPr>
          <w:ilvl w:val="0"/>
          <w:numId w:val="3"/>
        </w:numPr>
        <w:tabs>
          <w:tab w:val="left" w:pos="1404"/>
        </w:tabs>
        <w:autoSpaceDE w:val="0"/>
        <w:autoSpaceDN w:val="0"/>
        <w:spacing w:after="0" w:line="240" w:lineRule="auto"/>
        <w:ind w:right="115" w:firstLine="989"/>
        <w:jc w:val="both"/>
        <w:rPr>
          <w:rFonts w:ascii="Times New Roman" w:eastAsia="Times New Roman" w:hAnsi="Times New Roman" w:cs="Times New Roman"/>
          <w:sz w:val="24"/>
        </w:rPr>
      </w:pPr>
      <w:r w:rsidRPr="00775CBF">
        <w:rPr>
          <w:rFonts w:ascii="Times New Roman" w:eastAsia="Times New Roman" w:hAnsi="Times New Roman" w:cs="Times New Roman"/>
          <w:sz w:val="24"/>
        </w:rPr>
        <w:t xml:space="preserve">- Declaração de responsabilidade solidária pelos possíveis danos decorrentes das relações de consumo havido entre os participantes e os consumidores, ficando desde já o Foro da Comarca de </w:t>
      </w:r>
      <w:r>
        <w:rPr>
          <w:rFonts w:ascii="Times New Roman" w:eastAsia="Times New Roman" w:hAnsi="Times New Roman" w:cs="Times New Roman"/>
          <w:sz w:val="24"/>
        </w:rPr>
        <w:t>Ivoti</w:t>
      </w:r>
      <w:r w:rsidRPr="00775CBF">
        <w:rPr>
          <w:rFonts w:ascii="Times New Roman" w:eastAsia="Times New Roman" w:hAnsi="Times New Roman" w:cs="Times New Roman"/>
          <w:sz w:val="24"/>
        </w:rPr>
        <w:t>-RS definido para dirimir quaisquer pendências oriundas das relações comerciais.</w:t>
      </w:r>
    </w:p>
    <w:p w:rsidR="00775CBF" w:rsidRPr="00775CBF" w:rsidRDefault="00775CBF" w:rsidP="00775CBF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CBF" w:rsidRPr="00775CBF" w:rsidRDefault="00775CBF" w:rsidP="00775CBF">
      <w:pPr>
        <w:widowControl w:val="0"/>
        <w:autoSpaceDE w:val="0"/>
        <w:autoSpaceDN w:val="0"/>
        <w:spacing w:after="0" w:line="240" w:lineRule="auto"/>
        <w:ind w:left="100" w:right="111" w:firstLine="988"/>
        <w:jc w:val="both"/>
        <w:rPr>
          <w:rFonts w:ascii="Times New Roman" w:eastAsia="Times New Roman" w:hAnsi="Times New Roman" w:cs="Times New Roman"/>
          <w:sz w:val="16"/>
          <w:szCs w:val="24"/>
        </w:rPr>
      </w:pPr>
      <w:r w:rsidRPr="00775CBF">
        <w:rPr>
          <w:rFonts w:ascii="Times New Roman" w:eastAsia="Times New Roman" w:hAnsi="Times New Roman" w:cs="Times New Roman"/>
          <w:b/>
          <w:sz w:val="24"/>
          <w:szCs w:val="24"/>
        </w:rPr>
        <w:t>Art. 6º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 xml:space="preserve"> Para receber a autorização de funcionamento do Evento/Feira, o responsável pela Empresa Promotora do Evento, bem como cada uma das Empresas Expositoras deverá efetuar o Requerimento, através do respectivo responsável pelas Empresas (Proprietário ou Procurador com poderes específicos, com firma reconhecida em Cartório), junto à Tesouraria Municipal</w:t>
      </w:r>
      <w:r w:rsidRPr="00775CB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5CB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efetuar</w:t>
      </w:r>
      <w:r w:rsidRPr="00775CB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75CB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pagamento</w:t>
      </w:r>
      <w:r w:rsidRPr="00775CB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775CB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valor</w:t>
      </w:r>
      <w:r w:rsidRPr="00775CB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775CB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Taxa</w:t>
      </w:r>
      <w:r w:rsidRPr="00775CBF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775CB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expedição</w:t>
      </w:r>
      <w:r w:rsidRPr="00775CB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775CB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Alvará</w:t>
      </w:r>
      <w:r w:rsidRPr="00775CBF">
        <w:rPr>
          <w:rFonts w:ascii="Times New Roman" w:eastAsia="Times New Roman" w:hAnsi="Times New Roman" w:cs="Times New Roman"/>
          <w:spacing w:val="-14"/>
          <w:sz w:val="24"/>
          <w:szCs w:val="24"/>
        </w:rPr>
        <w:t>.</w:t>
      </w:r>
    </w:p>
    <w:p w:rsidR="00775CBF" w:rsidRPr="00775CBF" w:rsidRDefault="00775CBF" w:rsidP="00775CBF">
      <w:pPr>
        <w:widowControl w:val="0"/>
        <w:autoSpaceDE w:val="0"/>
        <w:autoSpaceDN w:val="0"/>
        <w:spacing w:before="90" w:after="0" w:line="240" w:lineRule="auto"/>
        <w:ind w:firstLine="10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CBF">
        <w:rPr>
          <w:rFonts w:ascii="Times New Roman" w:eastAsia="Times New Roman" w:hAnsi="Times New Roman" w:cs="Times New Roman"/>
          <w:sz w:val="24"/>
          <w:szCs w:val="24"/>
        </w:rPr>
        <w:t>Parágrafo único. Após o pagamento da taxa será emitido Alvará para realização do evento.</w:t>
      </w:r>
    </w:p>
    <w:p w:rsidR="00775CBF" w:rsidRPr="00775CBF" w:rsidRDefault="00775CBF" w:rsidP="00775CBF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775CBF" w:rsidRPr="00775CBF" w:rsidRDefault="00775CBF" w:rsidP="00775CBF">
      <w:pPr>
        <w:widowControl w:val="0"/>
        <w:autoSpaceDE w:val="0"/>
        <w:autoSpaceDN w:val="0"/>
        <w:spacing w:before="90" w:after="0" w:line="240" w:lineRule="auto"/>
        <w:ind w:left="100" w:right="112" w:firstLine="9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CBF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Pr="00775CBF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b/>
          <w:sz w:val="24"/>
          <w:szCs w:val="24"/>
        </w:rPr>
        <w:t>7º</w:t>
      </w:r>
      <w:r w:rsidRPr="00775CB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75CB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pagamento</w:t>
      </w:r>
      <w:r w:rsidRPr="00775CB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das</w:t>
      </w:r>
      <w:r w:rsidRPr="00775CB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mercadorias</w:t>
      </w:r>
      <w:r w:rsidRPr="00775CB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comercializadas</w:t>
      </w:r>
      <w:r w:rsidRPr="00775CB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775CB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evento</w:t>
      </w:r>
      <w:r w:rsidRPr="00775CB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ocorrerá</w:t>
      </w:r>
      <w:r w:rsidRPr="00775CB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775CB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próprio estande expositor, mediante Emissão de Cupom Fiscal homologado pela Fazenda Estadual, ou mediante a emissão da respectiva Nota Fiscal, salvo os comerciantes artesanais que estejam legalmente dispensados da</w:t>
      </w:r>
      <w:r w:rsidRPr="00775CB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ECF.</w:t>
      </w:r>
    </w:p>
    <w:p w:rsidR="00775CBF" w:rsidRPr="00775CBF" w:rsidRDefault="00775CBF" w:rsidP="00775C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CBF" w:rsidRPr="00775CBF" w:rsidRDefault="00775CBF" w:rsidP="00775CBF">
      <w:pPr>
        <w:widowControl w:val="0"/>
        <w:autoSpaceDE w:val="0"/>
        <w:autoSpaceDN w:val="0"/>
        <w:spacing w:after="0" w:line="240" w:lineRule="auto"/>
        <w:ind w:left="100" w:right="113" w:firstLine="9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CBF">
        <w:rPr>
          <w:rFonts w:ascii="Times New Roman" w:eastAsia="Times New Roman" w:hAnsi="Times New Roman" w:cs="Times New Roman"/>
          <w:b/>
          <w:sz w:val="24"/>
          <w:szCs w:val="24"/>
        </w:rPr>
        <w:t>Art. 8º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 xml:space="preserve"> A duração do evento não poderá ultrapassar 05 (cinco) dias, a contar de seu início, de forma ininterrupta, não sendo permitida ampliação desse prazo, nem a inclusão de novos feirantes após a expedição do alvará de funcionamento.</w:t>
      </w:r>
    </w:p>
    <w:p w:rsidR="00775CBF" w:rsidRPr="00775CBF" w:rsidRDefault="00775CBF" w:rsidP="00775C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CBF" w:rsidRPr="00775CBF" w:rsidRDefault="00775CBF" w:rsidP="0009731F">
      <w:pPr>
        <w:widowControl w:val="0"/>
        <w:autoSpaceDE w:val="0"/>
        <w:autoSpaceDN w:val="0"/>
        <w:spacing w:after="0" w:line="240" w:lineRule="auto"/>
        <w:ind w:left="100" w:right="115" w:firstLine="9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CBF">
        <w:rPr>
          <w:rFonts w:ascii="Times New Roman" w:eastAsia="Times New Roman" w:hAnsi="Times New Roman" w:cs="Times New Roman"/>
          <w:b/>
          <w:sz w:val="24"/>
          <w:szCs w:val="24"/>
        </w:rPr>
        <w:t>Art. 9º</w:t>
      </w:r>
      <w:proofErr w:type="gramStart"/>
      <w:r w:rsidRPr="00775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3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775CBF">
        <w:rPr>
          <w:rFonts w:ascii="Times New Roman" w:eastAsia="Times New Roman" w:hAnsi="Times New Roman" w:cs="Times New Roman"/>
          <w:sz w:val="24"/>
          <w:szCs w:val="24"/>
        </w:rPr>
        <w:t>Caso não sejam cumpridas as exigências estabelecidas na presente Lei, ou quando reconhecida a inconveniência da promoção do evento, o pedido de licença será justificadamente indeferido pelo Poder Executivo Municipal, em até 30 (trinta) dias do protocolo</w:t>
      </w:r>
      <w:r w:rsidRPr="00775CB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775CB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pedido</w:t>
      </w:r>
      <w:r w:rsidRPr="00775CB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775CB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licença,</w:t>
      </w:r>
      <w:r w:rsidRPr="00775CB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bem</w:t>
      </w:r>
      <w:r w:rsidRPr="00775CB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como</w:t>
      </w:r>
      <w:r w:rsidRPr="00775CB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será</w:t>
      </w:r>
      <w:r w:rsidRPr="00775CB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cassada,</w:t>
      </w:r>
      <w:r w:rsidRPr="00775CB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75CB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qualquer</w:t>
      </w:r>
      <w:r w:rsidRPr="00775CB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tempo,</w:t>
      </w:r>
      <w:r w:rsidRPr="00775CB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75CB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licença</w:t>
      </w:r>
      <w:r w:rsidRPr="00775CB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outorgada, quando houver descumprimento de qualquer das determinações aqui</w:t>
      </w:r>
      <w:r w:rsidRPr="00775CB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definidas.</w:t>
      </w:r>
    </w:p>
    <w:p w:rsidR="00775CBF" w:rsidRPr="00775CBF" w:rsidRDefault="00775CBF" w:rsidP="00775C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CBF" w:rsidRPr="00775CBF" w:rsidRDefault="00775CBF" w:rsidP="00775CBF">
      <w:pPr>
        <w:widowControl w:val="0"/>
        <w:autoSpaceDE w:val="0"/>
        <w:autoSpaceDN w:val="0"/>
        <w:spacing w:after="0" w:line="240" w:lineRule="auto"/>
        <w:ind w:left="100" w:right="116" w:firstLine="9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CBF">
        <w:rPr>
          <w:rFonts w:ascii="Times New Roman" w:eastAsia="Times New Roman" w:hAnsi="Times New Roman" w:cs="Times New Roman"/>
          <w:sz w:val="24"/>
          <w:szCs w:val="24"/>
        </w:rPr>
        <w:t>§ 1º Na hipótese de o Município indeferir o pedido de licença, o interessado deverá ser notificado pessoalmente ou por notificação eletrônica em endereço constante do requerimento, possuindo direito de recorrer da decisão, ao Prefeito Municipal, no prazo de 05 (cinco) dias.</w:t>
      </w:r>
    </w:p>
    <w:p w:rsidR="00775CBF" w:rsidRPr="00775CBF" w:rsidRDefault="00775CBF" w:rsidP="00775C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CBF" w:rsidRPr="00775CBF" w:rsidRDefault="00775CBF" w:rsidP="00775CBF">
      <w:pPr>
        <w:widowControl w:val="0"/>
        <w:autoSpaceDE w:val="0"/>
        <w:autoSpaceDN w:val="0"/>
        <w:spacing w:after="0" w:line="240" w:lineRule="auto"/>
        <w:ind w:left="100" w:right="112" w:firstLine="9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CBF">
        <w:rPr>
          <w:rFonts w:ascii="Times New Roman" w:eastAsia="Times New Roman" w:hAnsi="Times New Roman" w:cs="Times New Roman"/>
          <w:sz w:val="24"/>
          <w:szCs w:val="24"/>
        </w:rPr>
        <w:t>§ 2º Recebido o recurso, o Prefeito deverá julgá-lo no prazo de 02 (dois) dias, devendo essa decisão final ser proferida até 2 (dois) dias antes da data do evento.</w:t>
      </w:r>
    </w:p>
    <w:p w:rsidR="00775CBF" w:rsidRPr="00775CBF" w:rsidRDefault="00775CBF" w:rsidP="00775C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CBF" w:rsidRPr="00775CBF" w:rsidRDefault="00775CBF" w:rsidP="00775CBF">
      <w:pPr>
        <w:widowControl w:val="0"/>
        <w:autoSpaceDE w:val="0"/>
        <w:autoSpaceDN w:val="0"/>
        <w:spacing w:after="0" w:line="240" w:lineRule="auto"/>
        <w:ind w:left="100" w:right="116" w:firstLine="9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CBF">
        <w:rPr>
          <w:rFonts w:ascii="Times New Roman" w:eastAsia="Times New Roman" w:hAnsi="Times New Roman" w:cs="Times New Roman"/>
          <w:b/>
          <w:sz w:val="24"/>
          <w:szCs w:val="24"/>
        </w:rPr>
        <w:t>Art. 1</w:t>
      </w:r>
      <w:r w:rsidR="0009731F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 xml:space="preserve"> As infrações, às disposições desta lei, após a obtenção da autorização de funcionamento, sujeitarão os infratores às seguintes penalidades, sem prejuízo das demais sanções previstas em lei:</w:t>
      </w:r>
    </w:p>
    <w:p w:rsidR="00775CBF" w:rsidRPr="00775CBF" w:rsidRDefault="00775CBF" w:rsidP="00775CBF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</w:rPr>
      </w:pPr>
    </w:p>
    <w:p w:rsidR="00775CBF" w:rsidRDefault="00775CBF" w:rsidP="00775CBF">
      <w:pPr>
        <w:widowControl w:val="0"/>
        <w:autoSpaceDE w:val="0"/>
        <w:autoSpaceDN w:val="0"/>
        <w:spacing w:before="1" w:after="0" w:line="240" w:lineRule="auto"/>
        <w:ind w:left="1089" w:right="2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CBF">
        <w:rPr>
          <w:rFonts w:ascii="Times New Roman" w:eastAsia="Times New Roman" w:hAnsi="Times New Roman" w:cs="Times New Roman"/>
          <w:sz w:val="24"/>
          <w:szCs w:val="24"/>
        </w:rPr>
        <w:t xml:space="preserve">I - Notificação, com o prazo de até 24 horas para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regularização; </w:t>
      </w:r>
    </w:p>
    <w:p w:rsidR="00775CBF" w:rsidRPr="00775CBF" w:rsidRDefault="00775CBF" w:rsidP="00775CBF">
      <w:pPr>
        <w:widowControl w:val="0"/>
        <w:autoSpaceDE w:val="0"/>
        <w:autoSpaceDN w:val="0"/>
        <w:spacing w:before="1" w:after="0" w:line="240" w:lineRule="auto"/>
        <w:ind w:left="1089" w:right="2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CBF">
        <w:rPr>
          <w:rFonts w:ascii="Times New Roman" w:eastAsia="Times New Roman" w:hAnsi="Times New Roman" w:cs="Times New Roman"/>
          <w:sz w:val="24"/>
          <w:szCs w:val="24"/>
        </w:rPr>
        <w:t>II - Interdição parcial ou total da Feira;</w:t>
      </w:r>
    </w:p>
    <w:p w:rsidR="00775CBF" w:rsidRPr="00775CBF" w:rsidRDefault="00775CBF" w:rsidP="00775CBF">
      <w:pPr>
        <w:widowControl w:val="0"/>
        <w:numPr>
          <w:ilvl w:val="0"/>
          <w:numId w:val="1"/>
        </w:numPr>
        <w:tabs>
          <w:tab w:val="left" w:pos="1387"/>
        </w:tabs>
        <w:autoSpaceDE w:val="0"/>
        <w:autoSpaceDN w:val="0"/>
        <w:spacing w:before="10" w:after="0" w:line="240" w:lineRule="auto"/>
        <w:ind w:firstLine="989"/>
        <w:jc w:val="both"/>
        <w:rPr>
          <w:rFonts w:ascii="Times New Roman" w:eastAsia="Times New Roman" w:hAnsi="Times New Roman" w:cs="Times New Roman"/>
          <w:sz w:val="24"/>
        </w:rPr>
      </w:pPr>
      <w:r w:rsidRPr="00775CBF">
        <w:rPr>
          <w:rFonts w:ascii="Times New Roman" w:eastAsia="Times New Roman" w:hAnsi="Times New Roman" w:cs="Times New Roman"/>
          <w:sz w:val="24"/>
        </w:rPr>
        <w:t>- Revogação da Autorização de</w:t>
      </w:r>
      <w:r w:rsidRPr="00775CB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Funcionamento;</w:t>
      </w:r>
    </w:p>
    <w:p w:rsidR="00775CBF" w:rsidRPr="00775CBF" w:rsidRDefault="00775CBF" w:rsidP="00775CBF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775CBF" w:rsidRPr="00775CBF" w:rsidRDefault="00775CBF" w:rsidP="00775CBF">
      <w:pPr>
        <w:widowControl w:val="0"/>
        <w:numPr>
          <w:ilvl w:val="0"/>
          <w:numId w:val="1"/>
        </w:numPr>
        <w:tabs>
          <w:tab w:val="left" w:pos="1447"/>
        </w:tabs>
        <w:autoSpaceDE w:val="0"/>
        <w:autoSpaceDN w:val="0"/>
        <w:spacing w:before="90" w:after="0" w:line="240" w:lineRule="auto"/>
        <w:ind w:right="111" w:firstLine="989"/>
        <w:jc w:val="both"/>
        <w:rPr>
          <w:rFonts w:ascii="Times New Roman" w:eastAsia="Times New Roman" w:hAnsi="Times New Roman" w:cs="Times New Roman"/>
          <w:sz w:val="24"/>
        </w:rPr>
      </w:pPr>
      <w:r w:rsidRPr="00775CBF">
        <w:rPr>
          <w:rFonts w:ascii="Times New Roman" w:eastAsia="Times New Roman" w:hAnsi="Times New Roman" w:cs="Times New Roman"/>
          <w:sz w:val="24"/>
        </w:rPr>
        <w:t xml:space="preserve">- Fixação de multa pecuniária, a critério do Fisco, em valor a ser arbitrado conforme a gravidade do fato, entre 100 e 1.000 </w:t>
      </w:r>
      <w:proofErr w:type="spellStart"/>
      <w:r w:rsidR="0009731F">
        <w:rPr>
          <w:rFonts w:ascii="Times New Roman" w:eastAsia="Times New Roman" w:hAnsi="Times New Roman" w:cs="Times New Roman"/>
          <w:sz w:val="24"/>
        </w:rPr>
        <w:t>U</w:t>
      </w:r>
      <w:r w:rsidRPr="00775CBF">
        <w:rPr>
          <w:rFonts w:ascii="Times New Roman" w:eastAsia="Times New Roman" w:hAnsi="Times New Roman" w:cs="Times New Roman"/>
          <w:sz w:val="24"/>
        </w:rPr>
        <w:t>RMs</w:t>
      </w:r>
      <w:proofErr w:type="spellEnd"/>
      <w:r w:rsidRPr="00775CBF">
        <w:rPr>
          <w:rFonts w:ascii="Times New Roman" w:eastAsia="Times New Roman" w:hAnsi="Times New Roman" w:cs="Times New Roman"/>
          <w:sz w:val="24"/>
        </w:rPr>
        <w:t xml:space="preserve"> (</w:t>
      </w:r>
      <w:r w:rsidR="0009731F">
        <w:rPr>
          <w:rFonts w:ascii="Times New Roman" w:eastAsia="Times New Roman" w:hAnsi="Times New Roman" w:cs="Times New Roman"/>
          <w:sz w:val="24"/>
        </w:rPr>
        <w:t>unidade</w:t>
      </w:r>
      <w:r w:rsidRPr="00775CBF">
        <w:rPr>
          <w:rFonts w:ascii="Times New Roman" w:eastAsia="Times New Roman" w:hAnsi="Times New Roman" w:cs="Times New Roman"/>
          <w:sz w:val="24"/>
        </w:rPr>
        <w:t xml:space="preserve"> de referência municipal) </w:t>
      </w:r>
      <w:r w:rsidRPr="00775CBF">
        <w:rPr>
          <w:rFonts w:ascii="Times New Roman" w:eastAsia="Times New Roman" w:hAnsi="Times New Roman" w:cs="Times New Roman"/>
          <w:spacing w:val="1"/>
          <w:sz w:val="24"/>
        </w:rPr>
        <w:t xml:space="preserve">por </w:t>
      </w:r>
      <w:r w:rsidRPr="00775CBF">
        <w:rPr>
          <w:rFonts w:ascii="Times New Roman" w:eastAsia="Times New Roman" w:hAnsi="Times New Roman" w:cs="Times New Roman"/>
          <w:sz w:val="24"/>
        </w:rPr>
        <w:t>dia de</w:t>
      </w:r>
      <w:r w:rsidRPr="00775CB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</w:rPr>
        <w:t>inadimplência;</w:t>
      </w:r>
    </w:p>
    <w:p w:rsidR="00775CBF" w:rsidRPr="00775CBF" w:rsidRDefault="00775CBF" w:rsidP="00775C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CBF" w:rsidRPr="00775CBF" w:rsidRDefault="00775CBF" w:rsidP="00775CBF">
      <w:pPr>
        <w:widowControl w:val="0"/>
        <w:autoSpaceDE w:val="0"/>
        <w:autoSpaceDN w:val="0"/>
        <w:spacing w:after="0" w:line="240" w:lineRule="auto"/>
        <w:ind w:left="100" w:right="115" w:firstLine="9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CBF">
        <w:rPr>
          <w:rFonts w:ascii="Times New Roman" w:eastAsia="Times New Roman" w:hAnsi="Times New Roman" w:cs="Times New Roman"/>
          <w:sz w:val="24"/>
          <w:szCs w:val="24"/>
        </w:rPr>
        <w:t>Parágrafo único. As sanções, previstas neste artigo, serão aplicadas, inclusive, cumulativamente,</w:t>
      </w:r>
      <w:r w:rsidRPr="00775CB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pela</w:t>
      </w:r>
      <w:r w:rsidRPr="00775CB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autoridade</w:t>
      </w:r>
      <w:r w:rsidRPr="00775CB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administrativa</w:t>
      </w:r>
      <w:r w:rsidRPr="00775CB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competente,</w:t>
      </w:r>
      <w:r w:rsidRPr="00775CB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775CB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acordo</w:t>
      </w:r>
      <w:r w:rsidRPr="00775CB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com</w:t>
      </w:r>
      <w:r w:rsidRPr="00775CB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775CB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procedimentos já estabelecidos para os processos administrativos</w:t>
      </w:r>
      <w:r w:rsidRPr="00775CB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fiscais.</w:t>
      </w:r>
    </w:p>
    <w:p w:rsidR="00775CBF" w:rsidRPr="00775CBF" w:rsidRDefault="00775CBF" w:rsidP="00775C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CBF" w:rsidRPr="00775CBF" w:rsidRDefault="00775CBF" w:rsidP="00775CBF">
      <w:pPr>
        <w:widowControl w:val="0"/>
        <w:autoSpaceDE w:val="0"/>
        <w:autoSpaceDN w:val="0"/>
        <w:spacing w:after="0" w:line="240" w:lineRule="auto"/>
        <w:ind w:left="100" w:right="113" w:firstLine="9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CBF">
        <w:rPr>
          <w:rFonts w:ascii="Times New Roman" w:eastAsia="Times New Roman" w:hAnsi="Times New Roman" w:cs="Times New Roman"/>
          <w:b/>
          <w:sz w:val="24"/>
          <w:szCs w:val="24"/>
        </w:rPr>
        <w:t>Art. 1</w:t>
      </w:r>
      <w:r w:rsidR="0009731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 xml:space="preserve"> A fiscalização do cumprimento das disposições desta Lei será exercida</w:t>
      </w:r>
      <w:r w:rsidRPr="00775CBF"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pelos órgãos competentes, que poderão requisitar aos órgãos de Segurança Pública o apoio necessário.</w:t>
      </w:r>
    </w:p>
    <w:p w:rsidR="00775CBF" w:rsidRPr="00775CBF" w:rsidRDefault="00775CBF" w:rsidP="00775CBF">
      <w:pPr>
        <w:widowControl w:val="0"/>
        <w:autoSpaceDE w:val="0"/>
        <w:autoSpaceDN w:val="0"/>
        <w:spacing w:after="0" w:line="240" w:lineRule="auto"/>
        <w:ind w:left="100" w:right="113" w:firstLine="9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CBF" w:rsidRPr="00775CBF" w:rsidRDefault="00775CBF" w:rsidP="00775CBF">
      <w:pPr>
        <w:widowControl w:val="0"/>
        <w:autoSpaceDE w:val="0"/>
        <w:autoSpaceDN w:val="0"/>
        <w:spacing w:after="0" w:line="240" w:lineRule="auto"/>
        <w:ind w:left="100" w:right="113" w:firstLine="98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5CBF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Pr="00775CBF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9731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75CB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Esta</w:t>
      </w:r>
      <w:r w:rsidRPr="00775CB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Lei</w:t>
      </w:r>
      <w:r w:rsidRPr="00775CB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entrará</w:t>
      </w:r>
      <w:r w:rsidRPr="00775CB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775CB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vigor</w:t>
      </w:r>
      <w:r w:rsidRPr="00775CB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775CB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775CB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775CB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sua</w:t>
      </w:r>
      <w:r w:rsidRPr="00775CB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75CBF">
        <w:rPr>
          <w:rFonts w:ascii="Times New Roman" w:eastAsia="Times New Roman" w:hAnsi="Times New Roman" w:cs="Times New Roman"/>
          <w:sz w:val="24"/>
          <w:szCs w:val="24"/>
        </w:rPr>
        <w:t>publicação.</w:t>
      </w:r>
    </w:p>
    <w:p w:rsidR="000B0F4D" w:rsidRPr="00775CBF" w:rsidRDefault="000B0F4D">
      <w:pPr>
        <w:rPr>
          <w:rFonts w:ascii="Times New Roman" w:hAnsi="Times New Roman" w:cs="Times New Roman"/>
          <w:sz w:val="24"/>
        </w:rPr>
      </w:pPr>
    </w:p>
    <w:p w:rsidR="00775CBF" w:rsidRPr="00775CBF" w:rsidRDefault="00775CBF">
      <w:pPr>
        <w:rPr>
          <w:rFonts w:ascii="Times New Roman" w:hAnsi="Times New Roman" w:cs="Times New Roman"/>
          <w:sz w:val="24"/>
        </w:rPr>
      </w:pPr>
    </w:p>
    <w:p w:rsidR="00775CBF" w:rsidRDefault="00775CBF" w:rsidP="00775CBF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775CBF">
        <w:rPr>
          <w:rFonts w:ascii="Times New Roman" w:hAnsi="Times New Roman" w:cs="Times New Roman"/>
          <w:b/>
          <w:sz w:val="24"/>
        </w:rPr>
        <w:t>GILMAR FÜHR</w:t>
      </w:r>
    </w:p>
    <w:p w:rsidR="00775CBF" w:rsidRDefault="00775CBF" w:rsidP="00775CBF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Prefeito Municipal</w:t>
      </w:r>
    </w:p>
    <w:p w:rsidR="0009731F" w:rsidRDefault="0009731F" w:rsidP="00775CB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09731F" w:rsidRDefault="0009731F" w:rsidP="00775CB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09731F" w:rsidRDefault="0009731F" w:rsidP="00775CB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09731F" w:rsidRDefault="0009731F" w:rsidP="00775CB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09731F" w:rsidRDefault="0009731F" w:rsidP="00775CB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09731F" w:rsidRDefault="0009731F" w:rsidP="00775CB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09731F" w:rsidRDefault="0009731F" w:rsidP="00775CB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09731F" w:rsidRDefault="0009731F" w:rsidP="00775CB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09731F" w:rsidRDefault="0009731F" w:rsidP="00775CB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09731F" w:rsidRDefault="0009731F" w:rsidP="00775CB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09731F" w:rsidRDefault="0009731F" w:rsidP="00775CB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09731F" w:rsidRDefault="0009731F" w:rsidP="00775CB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09731F" w:rsidRDefault="0009731F" w:rsidP="00775CB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09731F" w:rsidRDefault="0009731F" w:rsidP="00775CB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09731F" w:rsidRDefault="0009731F" w:rsidP="00775CB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09731F" w:rsidRDefault="0009731F" w:rsidP="00775CB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09731F" w:rsidRDefault="0009731F" w:rsidP="00775CB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4B5562" w:rsidRDefault="004B5562" w:rsidP="00775CBF">
      <w:pPr>
        <w:spacing w:after="0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9731F" w:rsidRDefault="0009731F" w:rsidP="00775CB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09731F" w:rsidRDefault="0009731F" w:rsidP="00775CB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09731F" w:rsidRDefault="0009731F" w:rsidP="00775CB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09731F" w:rsidRDefault="0009731F" w:rsidP="00775CB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09731F" w:rsidRDefault="0009731F" w:rsidP="00775CB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09731F" w:rsidRDefault="0009731F" w:rsidP="0009731F">
      <w:pPr>
        <w:widowControl w:val="0"/>
        <w:autoSpaceDE w:val="0"/>
        <w:autoSpaceDN w:val="0"/>
        <w:spacing w:before="89" w:after="0" w:line="240" w:lineRule="auto"/>
        <w:ind w:left="860" w:right="86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JUSTIFICATIVA </w:t>
      </w:r>
    </w:p>
    <w:p w:rsidR="0009731F" w:rsidRDefault="0009731F" w:rsidP="0009731F">
      <w:pPr>
        <w:widowControl w:val="0"/>
        <w:autoSpaceDE w:val="0"/>
        <w:autoSpaceDN w:val="0"/>
        <w:spacing w:before="89" w:after="0" w:line="240" w:lineRule="auto"/>
        <w:ind w:left="860" w:right="86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AO PROJETO DE </w:t>
      </w:r>
      <w:r w:rsidRPr="00775C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LEI Nº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54</w:t>
      </w:r>
      <w:r w:rsidRPr="00775C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775C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NOVEMBO DE 2017</w:t>
      </w:r>
    </w:p>
    <w:p w:rsidR="0009731F" w:rsidRDefault="0009731F" w:rsidP="0009731F">
      <w:pPr>
        <w:widowControl w:val="0"/>
        <w:autoSpaceDE w:val="0"/>
        <w:autoSpaceDN w:val="0"/>
        <w:spacing w:before="89" w:after="0" w:line="240" w:lineRule="auto"/>
        <w:ind w:left="860" w:right="86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731F" w:rsidRDefault="0009731F" w:rsidP="0009731F">
      <w:pPr>
        <w:widowControl w:val="0"/>
        <w:autoSpaceDE w:val="0"/>
        <w:autoSpaceDN w:val="0"/>
        <w:spacing w:before="89" w:after="0" w:line="240" w:lineRule="auto"/>
        <w:ind w:left="860" w:right="86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6DE2" w:rsidRPr="003A6DE2" w:rsidRDefault="003A6DE2" w:rsidP="003A6DE2">
      <w:pPr>
        <w:autoSpaceDE w:val="0"/>
        <w:autoSpaceDN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6D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3A6D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n° 05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 w:rsidRPr="003A6D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/2017</w:t>
      </w:r>
      <w:r w:rsidRPr="003A6D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 o objetivo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regulamentar feiras e eventos itinerantes no Município de Presidente Lucena</w:t>
      </w:r>
      <w:r w:rsidRPr="003A6DE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A6DE2" w:rsidRPr="003A6DE2" w:rsidRDefault="003A6DE2" w:rsidP="003A6DE2">
      <w:pPr>
        <w:autoSpaceDE w:val="0"/>
        <w:autoSpaceDN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Buscando a Segurança Jurídica dos Munícipes e uma concorrência leal entre nossos Comerciantes e a Livre iniciativa privada, o Executivo busca através do Presente Projeto regulamentar as Feiras Itinerantes e Eventos para viabilizar medidas de segurança pública e fiscalizatórias nas promoções no Município.</w:t>
      </w:r>
    </w:p>
    <w:p w:rsidR="003A6DE2" w:rsidRPr="003A6DE2" w:rsidRDefault="003A6DE2" w:rsidP="003A6DE2">
      <w:pPr>
        <w:widowControl w:val="0"/>
        <w:tabs>
          <w:tab w:val="left" w:pos="1418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4111"/>
          <w:tab w:val="left" w:pos="4176"/>
          <w:tab w:val="left" w:pos="4253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 w:val="0"/>
        <w:autoSpaceDN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3A6D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Certo de podermos contar com a aprovação do presente Projeto de Lei e, com o bom senso dos ilustres Vereadores, encaminhamos o</w:t>
      </w:r>
      <w:r w:rsidRPr="003A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3A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PROJETO DE LEI N 05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4</w:t>
      </w:r>
      <w:r w:rsidRPr="003A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/2017</w:t>
      </w:r>
      <w:r w:rsidRPr="003A6DE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t-BR"/>
        </w:rPr>
        <w:t xml:space="preserve">, </w:t>
      </w:r>
      <w:r w:rsidRPr="003A6D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antecipamos votos de consideração e apreço.</w:t>
      </w:r>
    </w:p>
    <w:p w:rsidR="003A6DE2" w:rsidRPr="003A6DE2" w:rsidRDefault="003A6DE2" w:rsidP="003A6DE2">
      <w:pPr>
        <w:autoSpaceDE w:val="0"/>
        <w:autoSpaceDN w:val="0"/>
        <w:spacing w:after="0" w:line="360" w:lineRule="auto"/>
        <w:ind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A6DE2" w:rsidRPr="003A6DE2" w:rsidRDefault="003A6DE2" w:rsidP="003A6DE2">
      <w:pPr>
        <w:autoSpaceDE w:val="0"/>
        <w:autoSpaceDN w:val="0"/>
        <w:spacing w:after="0" w:line="360" w:lineRule="auto"/>
        <w:ind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A6DE2" w:rsidRPr="003A6DE2" w:rsidRDefault="003A6DE2" w:rsidP="003A6D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A6D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                                                                             </w:t>
      </w:r>
      <w:r w:rsidRPr="003A6D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  <w:t>GILMAR FÜHR</w:t>
      </w:r>
    </w:p>
    <w:p w:rsidR="003A6DE2" w:rsidRPr="003A6DE2" w:rsidRDefault="003A6DE2" w:rsidP="003A6D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A6D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                                                                                       </w:t>
      </w:r>
      <w:r w:rsidRPr="003A6D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Prefeito Municipal </w:t>
      </w:r>
    </w:p>
    <w:p w:rsidR="0009731F" w:rsidRPr="00775CBF" w:rsidRDefault="0009731F" w:rsidP="0009731F">
      <w:pPr>
        <w:widowControl w:val="0"/>
        <w:autoSpaceDE w:val="0"/>
        <w:autoSpaceDN w:val="0"/>
        <w:spacing w:before="89" w:after="0" w:line="240" w:lineRule="auto"/>
        <w:ind w:left="860" w:right="86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731F" w:rsidRDefault="0009731F" w:rsidP="0009731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9731F" w:rsidRDefault="0009731F" w:rsidP="00775CB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09731F" w:rsidRDefault="0009731F" w:rsidP="00775CB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09731F" w:rsidRDefault="0009731F" w:rsidP="00775CB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09731F" w:rsidRPr="00775CBF" w:rsidRDefault="0009731F" w:rsidP="00775CBF">
      <w:pPr>
        <w:spacing w:after="0"/>
        <w:jc w:val="right"/>
        <w:rPr>
          <w:rFonts w:ascii="Times New Roman" w:hAnsi="Times New Roman" w:cs="Times New Roman"/>
          <w:sz w:val="24"/>
        </w:rPr>
      </w:pPr>
    </w:p>
    <w:sectPr w:rsidR="0009731F" w:rsidRPr="00775CBF" w:rsidSect="00775CBF">
      <w:pgSz w:w="11906" w:h="16838"/>
      <w:pgMar w:top="2552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37E1"/>
    <w:multiLevelType w:val="hybridMultilevel"/>
    <w:tmpl w:val="C804B6FC"/>
    <w:lvl w:ilvl="0" w:tplc="6C00B404">
      <w:start w:val="3"/>
      <w:numFmt w:val="upperRoman"/>
      <w:lvlText w:val="%1"/>
      <w:lvlJc w:val="left"/>
      <w:pPr>
        <w:ind w:left="100" w:hanging="29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B4B61898">
      <w:numFmt w:val="bullet"/>
      <w:lvlText w:val="•"/>
      <w:lvlJc w:val="left"/>
      <w:pPr>
        <w:ind w:left="1018" w:hanging="298"/>
      </w:pPr>
      <w:rPr>
        <w:rFonts w:hint="default"/>
      </w:rPr>
    </w:lvl>
    <w:lvl w:ilvl="2" w:tplc="0706F36E">
      <w:numFmt w:val="bullet"/>
      <w:lvlText w:val="•"/>
      <w:lvlJc w:val="left"/>
      <w:pPr>
        <w:ind w:left="1937" w:hanging="298"/>
      </w:pPr>
      <w:rPr>
        <w:rFonts w:hint="default"/>
      </w:rPr>
    </w:lvl>
    <w:lvl w:ilvl="3" w:tplc="4AD2F012">
      <w:numFmt w:val="bullet"/>
      <w:lvlText w:val="•"/>
      <w:lvlJc w:val="left"/>
      <w:pPr>
        <w:ind w:left="2855" w:hanging="298"/>
      </w:pPr>
      <w:rPr>
        <w:rFonts w:hint="default"/>
      </w:rPr>
    </w:lvl>
    <w:lvl w:ilvl="4" w:tplc="7BF25824">
      <w:numFmt w:val="bullet"/>
      <w:lvlText w:val="•"/>
      <w:lvlJc w:val="left"/>
      <w:pPr>
        <w:ind w:left="3774" w:hanging="298"/>
      </w:pPr>
      <w:rPr>
        <w:rFonts w:hint="default"/>
      </w:rPr>
    </w:lvl>
    <w:lvl w:ilvl="5" w:tplc="BD82CA16">
      <w:numFmt w:val="bullet"/>
      <w:lvlText w:val="•"/>
      <w:lvlJc w:val="left"/>
      <w:pPr>
        <w:ind w:left="4693" w:hanging="298"/>
      </w:pPr>
      <w:rPr>
        <w:rFonts w:hint="default"/>
      </w:rPr>
    </w:lvl>
    <w:lvl w:ilvl="6" w:tplc="46604380">
      <w:numFmt w:val="bullet"/>
      <w:lvlText w:val="•"/>
      <w:lvlJc w:val="left"/>
      <w:pPr>
        <w:ind w:left="5611" w:hanging="298"/>
      </w:pPr>
      <w:rPr>
        <w:rFonts w:hint="default"/>
      </w:rPr>
    </w:lvl>
    <w:lvl w:ilvl="7" w:tplc="EA06A70C">
      <w:numFmt w:val="bullet"/>
      <w:lvlText w:val="•"/>
      <w:lvlJc w:val="left"/>
      <w:pPr>
        <w:ind w:left="6530" w:hanging="298"/>
      </w:pPr>
      <w:rPr>
        <w:rFonts w:hint="default"/>
      </w:rPr>
    </w:lvl>
    <w:lvl w:ilvl="8" w:tplc="EA9AA926">
      <w:numFmt w:val="bullet"/>
      <w:lvlText w:val="•"/>
      <w:lvlJc w:val="left"/>
      <w:pPr>
        <w:ind w:left="7449" w:hanging="298"/>
      </w:pPr>
      <w:rPr>
        <w:rFonts w:hint="default"/>
      </w:rPr>
    </w:lvl>
  </w:abstractNum>
  <w:abstractNum w:abstractNumId="1">
    <w:nsid w:val="1ACB1DFE"/>
    <w:multiLevelType w:val="hybridMultilevel"/>
    <w:tmpl w:val="B78E64E2"/>
    <w:lvl w:ilvl="0" w:tplc="A1D4D892">
      <w:start w:val="1"/>
      <w:numFmt w:val="upperRoman"/>
      <w:lvlText w:val="%1"/>
      <w:lvlJc w:val="left"/>
      <w:pPr>
        <w:ind w:left="100" w:hanging="12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8BE1B70">
      <w:numFmt w:val="bullet"/>
      <w:lvlText w:val="•"/>
      <w:lvlJc w:val="left"/>
      <w:pPr>
        <w:ind w:left="1018" w:hanging="128"/>
      </w:pPr>
      <w:rPr>
        <w:rFonts w:hint="default"/>
      </w:rPr>
    </w:lvl>
    <w:lvl w:ilvl="2" w:tplc="1F58C2EC">
      <w:numFmt w:val="bullet"/>
      <w:lvlText w:val="•"/>
      <w:lvlJc w:val="left"/>
      <w:pPr>
        <w:ind w:left="1937" w:hanging="128"/>
      </w:pPr>
      <w:rPr>
        <w:rFonts w:hint="default"/>
      </w:rPr>
    </w:lvl>
    <w:lvl w:ilvl="3" w:tplc="76A4D2C4">
      <w:numFmt w:val="bullet"/>
      <w:lvlText w:val="•"/>
      <w:lvlJc w:val="left"/>
      <w:pPr>
        <w:ind w:left="2855" w:hanging="128"/>
      </w:pPr>
      <w:rPr>
        <w:rFonts w:hint="default"/>
      </w:rPr>
    </w:lvl>
    <w:lvl w:ilvl="4" w:tplc="38C8DBF8">
      <w:numFmt w:val="bullet"/>
      <w:lvlText w:val="•"/>
      <w:lvlJc w:val="left"/>
      <w:pPr>
        <w:ind w:left="3774" w:hanging="128"/>
      </w:pPr>
      <w:rPr>
        <w:rFonts w:hint="default"/>
      </w:rPr>
    </w:lvl>
    <w:lvl w:ilvl="5" w:tplc="586A58B8">
      <w:numFmt w:val="bullet"/>
      <w:lvlText w:val="•"/>
      <w:lvlJc w:val="left"/>
      <w:pPr>
        <w:ind w:left="4693" w:hanging="128"/>
      </w:pPr>
      <w:rPr>
        <w:rFonts w:hint="default"/>
      </w:rPr>
    </w:lvl>
    <w:lvl w:ilvl="6" w:tplc="EA101112">
      <w:numFmt w:val="bullet"/>
      <w:lvlText w:val="•"/>
      <w:lvlJc w:val="left"/>
      <w:pPr>
        <w:ind w:left="5611" w:hanging="128"/>
      </w:pPr>
      <w:rPr>
        <w:rFonts w:hint="default"/>
      </w:rPr>
    </w:lvl>
    <w:lvl w:ilvl="7" w:tplc="3AC4FC38">
      <w:numFmt w:val="bullet"/>
      <w:lvlText w:val="•"/>
      <w:lvlJc w:val="left"/>
      <w:pPr>
        <w:ind w:left="6530" w:hanging="128"/>
      </w:pPr>
      <w:rPr>
        <w:rFonts w:hint="default"/>
      </w:rPr>
    </w:lvl>
    <w:lvl w:ilvl="8" w:tplc="AE72E7F4">
      <w:numFmt w:val="bullet"/>
      <w:lvlText w:val="•"/>
      <w:lvlJc w:val="left"/>
      <w:pPr>
        <w:ind w:left="7449" w:hanging="128"/>
      </w:pPr>
      <w:rPr>
        <w:rFonts w:hint="default"/>
      </w:rPr>
    </w:lvl>
  </w:abstractNum>
  <w:abstractNum w:abstractNumId="2">
    <w:nsid w:val="4A3F24AA"/>
    <w:multiLevelType w:val="hybridMultilevel"/>
    <w:tmpl w:val="AE3EED12"/>
    <w:lvl w:ilvl="0" w:tplc="73C245FE">
      <w:start w:val="2"/>
      <w:numFmt w:val="decimal"/>
      <w:lvlText w:val="%1"/>
      <w:lvlJc w:val="left"/>
      <w:pPr>
        <w:ind w:left="100" w:hanging="180"/>
        <w:jc w:val="righ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A60A5332">
      <w:start w:val="1"/>
      <w:numFmt w:val="lowerLetter"/>
      <w:lvlText w:val="%2)"/>
      <w:lvlJc w:val="left"/>
      <w:pPr>
        <w:ind w:left="100" w:hanging="23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33C0D166">
      <w:numFmt w:val="bullet"/>
      <w:lvlText w:val="•"/>
      <w:lvlJc w:val="left"/>
      <w:pPr>
        <w:ind w:left="1937" w:hanging="238"/>
      </w:pPr>
      <w:rPr>
        <w:rFonts w:hint="default"/>
      </w:rPr>
    </w:lvl>
    <w:lvl w:ilvl="3" w:tplc="D38E8E8C">
      <w:numFmt w:val="bullet"/>
      <w:lvlText w:val="•"/>
      <w:lvlJc w:val="left"/>
      <w:pPr>
        <w:ind w:left="2855" w:hanging="238"/>
      </w:pPr>
      <w:rPr>
        <w:rFonts w:hint="default"/>
      </w:rPr>
    </w:lvl>
    <w:lvl w:ilvl="4" w:tplc="F1CCC194">
      <w:numFmt w:val="bullet"/>
      <w:lvlText w:val="•"/>
      <w:lvlJc w:val="left"/>
      <w:pPr>
        <w:ind w:left="3774" w:hanging="238"/>
      </w:pPr>
      <w:rPr>
        <w:rFonts w:hint="default"/>
      </w:rPr>
    </w:lvl>
    <w:lvl w:ilvl="5" w:tplc="DA72CF5C">
      <w:numFmt w:val="bullet"/>
      <w:lvlText w:val="•"/>
      <w:lvlJc w:val="left"/>
      <w:pPr>
        <w:ind w:left="4693" w:hanging="238"/>
      </w:pPr>
      <w:rPr>
        <w:rFonts w:hint="default"/>
      </w:rPr>
    </w:lvl>
    <w:lvl w:ilvl="6" w:tplc="B97E93D0">
      <w:numFmt w:val="bullet"/>
      <w:lvlText w:val="•"/>
      <w:lvlJc w:val="left"/>
      <w:pPr>
        <w:ind w:left="5611" w:hanging="238"/>
      </w:pPr>
      <w:rPr>
        <w:rFonts w:hint="default"/>
      </w:rPr>
    </w:lvl>
    <w:lvl w:ilvl="7" w:tplc="000C4BAE">
      <w:numFmt w:val="bullet"/>
      <w:lvlText w:val="•"/>
      <w:lvlJc w:val="left"/>
      <w:pPr>
        <w:ind w:left="6530" w:hanging="238"/>
      </w:pPr>
      <w:rPr>
        <w:rFonts w:hint="default"/>
      </w:rPr>
    </w:lvl>
    <w:lvl w:ilvl="8" w:tplc="DF60E8C8">
      <w:numFmt w:val="bullet"/>
      <w:lvlText w:val="•"/>
      <w:lvlJc w:val="left"/>
      <w:pPr>
        <w:ind w:left="7449" w:hanging="238"/>
      </w:pPr>
      <w:rPr>
        <w:rFonts w:hint="default"/>
      </w:rPr>
    </w:lvl>
  </w:abstractNum>
  <w:abstractNum w:abstractNumId="3">
    <w:nsid w:val="5D635B48"/>
    <w:multiLevelType w:val="hybridMultilevel"/>
    <w:tmpl w:val="43CA00FE"/>
    <w:lvl w:ilvl="0" w:tplc="4C281DF0">
      <w:start w:val="1"/>
      <w:numFmt w:val="upperRoman"/>
      <w:lvlText w:val="%1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0D2AD76">
      <w:numFmt w:val="bullet"/>
      <w:lvlText w:val="•"/>
      <w:lvlJc w:val="left"/>
      <w:pPr>
        <w:ind w:left="1018" w:hanging="156"/>
      </w:pPr>
      <w:rPr>
        <w:rFonts w:hint="default"/>
      </w:rPr>
    </w:lvl>
    <w:lvl w:ilvl="2" w:tplc="137E31FA">
      <w:numFmt w:val="bullet"/>
      <w:lvlText w:val="•"/>
      <w:lvlJc w:val="left"/>
      <w:pPr>
        <w:ind w:left="1937" w:hanging="156"/>
      </w:pPr>
      <w:rPr>
        <w:rFonts w:hint="default"/>
      </w:rPr>
    </w:lvl>
    <w:lvl w:ilvl="3" w:tplc="961E6C02">
      <w:numFmt w:val="bullet"/>
      <w:lvlText w:val="•"/>
      <w:lvlJc w:val="left"/>
      <w:pPr>
        <w:ind w:left="2855" w:hanging="156"/>
      </w:pPr>
      <w:rPr>
        <w:rFonts w:hint="default"/>
      </w:rPr>
    </w:lvl>
    <w:lvl w:ilvl="4" w:tplc="257ED2F0">
      <w:numFmt w:val="bullet"/>
      <w:lvlText w:val="•"/>
      <w:lvlJc w:val="left"/>
      <w:pPr>
        <w:ind w:left="3774" w:hanging="156"/>
      </w:pPr>
      <w:rPr>
        <w:rFonts w:hint="default"/>
      </w:rPr>
    </w:lvl>
    <w:lvl w:ilvl="5" w:tplc="EBAE1FE8">
      <w:numFmt w:val="bullet"/>
      <w:lvlText w:val="•"/>
      <w:lvlJc w:val="left"/>
      <w:pPr>
        <w:ind w:left="4693" w:hanging="156"/>
      </w:pPr>
      <w:rPr>
        <w:rFonts w:hint="default"/>
      </w:rPr>
    </w:lvl>
    <w:lvl w:ilvl="6" w:tplc="70BAF934">
      <w:numFmt w:val="bullet"/>
      <w:lvlText w:val="•"/>
      <w:lvlJc w:val="left"/>
      <w:pPr>
        <w:ind w:left="5611" w:hanging="156"/>
      </w:pPr>
      <w:rPr>
        <w:rFonts w:hint="default"/>
      </w:rPr>
    </w:lvl>
    <w:lvl w:ilvl="7" w:tplc="E62CBFC0">
      <w:numFmt w:val="bullet"/>
      <w:lvlText w:val="•"/>
      <w:lvlJc w:val="left"/>
      <w:pPr>
        <w:ind w:left="6530" w:hanging="156"/>
      </w:pPr>
      <w:rPr>
        <w:rFonts w:hint="default"/>
      </w:rPr>
    </w:lvl>
    <w:lvl w:ilvl="8" w:tplc="9C8E85F6">
      <w:numFmt w:val="bullet"/>
      <w:lvlText w:val="•"/>
      <w:lvlJc w:val="left"/>
      <w:pPr>
        <w:ind w:left="7449" w:hanging="156"/>
      </w:pPr>
      <w:rPr>
        <w:rFonts w:hint="default"/>
      </w:rPr>
    </w:lvl>
  </w:abstractNum>
  <w:abstractNum w:abstractNumId="4">
    <w:nsid w:val="5FAF019B"/>
    <w:multiLevelType w:val="hybridMultilevel"/>
    <w:tmpl w:val="A3EC115E"/>
    <w:lvl w:ilvl="0" w:tplc="940654DA">
      <w:start w:val="1"/>
      <w:numFmt w:val="decimal"/>
      <w:lvlText w:val="%1-"/>
      <w:lvlJc w:val="left"/>
      <w:pPr>
        <w:ind w:left="354" w:hanging="2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588AE84">
      <w:start w:val="1"/>
      <w:numFmt w:val="lowerLetter"/>
      <w:lvlText w:val="%2)"/>
      <w:lvlJc w:val="left"/>
      <w:pPr>
        <w:ind w:left="100" w:hanging="25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70805824">
      <w:numFmt w:val="bullet"/>
      <w:lvlText w:val="•"/>
      <w:lvlJc w:val="left"/>
      <w:pPr>
        <w:ind w:left="1351" w:hanging="259"/>
      </w:pPr>
      <w:rPr>
        <w:rFonts w:hint="default"/>
      </w:rPr>
    </w:lvl>
    <w:lvl w:ilvl="3" w:tplc="D1E84EBC">
      <w:numFmt w:val="bullet"/>
      <w:lvlText w:val="•"/>
      <w:lvlJc w:val="left"/>
      <w:pPr>
        <w:ind w:left="2343" w:hanging="259"/>
      </w:pPr>
      <w:rPr>
        <w:rFonts w:hint="default"/>
      </w:rPr>
    </w:lvl>
    <w:lvl w:ilvl="4" w:tplc="F394080A">
      <w:numFmt w:val="bullet"/>
      <w:lvlText w:val="•"/>
      <w:lvlJc w:val="left"/>
      <w:pPr>
        <w:ind w:left="3335" w:hanging="259"/>
      </w:pPr>
      <w:rPr>
        <w:rFonts w:hint="default"/>
      </w:rPr>
    </w:lvl>
    <w:lvl w:ilvl="5" w:tplc="B8C29FE6">
      <w:numFmt w:val="bullet"/>
      <w:lvlText w:val="•"/>
      <w:lvlJc w:val="left"/>
      <w:pPr>
        <w:ind w:left="4327" w:hanging="259"/>
      </w:pPr>
      <w:rPr>
        <w:rFonts w:hint="default"/>
      </w:rPr>
    </w:lvl>
    <w:lvl w:ilvl="6" w:tplc="E618AD64">
      <w:numFmt w:val="bullet"/>
      <w:lvlText w:val="•"/>
      <w:lvlJc w:val="left"/>
      <w:pPr>
        <w:ind w:left="5319" w:hanging="259"/>
      </w:pPr>
      <w:rPr>
        <w:rFonts w:hint="default"/>
      </w:rPr>
    </w:lvl>
    <w:lvl w:ilvl="7" w:tplc="75F60000">
      <w:numFmt w:val="bullet"/>
      <w:lvlText w:val="•"/>
      <w:lvlJc w:val="left"/>
      <w:pPr>
        <w:ind w:left="6310" w:hanging="259"/>
      </w:pPr>
      <w:rPr>
        <w:rFonts w:hint="default"/>
      </w:rPr>
    </w:lvl>
    <w:lvl w:ilvl="8" w:tplc="37C4E4C0">
      <w:numFmt w:val="bullet"/>
      <w:lvlText w:val="•"/>
      <w:lvlJc w:val="left"/>
      <w:pPr>
        <w:ind w:left="7302" w:hanging="259"/>
      </w:pPr>
      <w:rPr>
        <w:rFonts w:hint="default"/>
      </w:rPr>
    </w:lvl>
  </w:abstractNum>
  <w:abstractNum w:abstractNumId="5">
    <w:nsid w:val="64F01F68"/>
    <w:multiLevelType w:val="hybridMultilevel"/>
    <w:tmpl w:val="0F884F84"/>
    <w:lvl w:ilvl="0" w:tplc="DBBA2F9E">
      <w:start w:val="1"/>
      <w:numFmt w:val="lowerLetter"/>
      <w:lvlText w:val="%1)"/>
      <w:lvlJc w:val="left"/>
      <w:pPr>
        <w:ind w:left="1334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4AF2834C">
      <w:numFmt w:val="bullet"/>
      <w:lvlText w:val="•"/>
      <w:lvlJc w:val="left"/>
      <w:pPr>
        <w:ind w:left="2134" w:hanging="246"/>
      </w:pPr>
      <w:rPr>
        <w:rFonts w:hint="default"/>
      </w:rPr>
    </w:lvl>
    <w:lvl w:ilvl="2" w:tplc="79449944">
      <w:numFmt w:val="bullet"/>
      <w:lvlText w:val="•"/>
      <w:lvlJc w:val="left"/>
      <w:pPr>
        <w:ind w:left="2929" w:hanging="246"/>
      </w:pPr>
      <w:rPr>
        <w:rFonts w:hint="default"/>
      </w:rPr>
    </w:lvl>
    <w:lvl w:ilvl="3" w:tplc="54EC6A86">
      <w:numFmt w:val="bullet"/>
      <w:lvlText w:val="•"/>
      <w:lvlJc w:val="left"/>
      <w:pPr>
        <w:ind w:left="3723" w:hanging="246"/>
      </w:pPr>
      <w:rPr>
        <w:rFonts w:hint="default"/>
      </w:rPr>
    </w:lvl>
    <w:lvl w:ilvl="4" w:tplc="325C77A4">
      <w:numFmt w:val="bullet"/>
      <w:lvlText w:val="•"/>
      <w:lvlJc w:val="left"/>
      <w:pPr>
        <w:ind w:left="4518" w:hanging="246"/>
      </w:pPr>
      <w:rPr>
        <w:rFonts w:hint="default"/>
      </w:rPr>
    </w:lvl>
    <w:lvl w:ilvl="5" w:tplc="61D80494">
      <w:numFmt w:val="bullet"/>
      <w:lvlText w:val="•"/>
      <w:lvlJc w:val="left"/>
      <w:pPr>
        <w:ind w:left="5313" w:hanging="246"/>
      </w:pPr>
      <w:rPr>
        <w:rFonts w:hint="default"/>
      </w:rPr>
    </w:lvl>
    <w:lvl w:ilvl="6" w:tplc="FC02A0B0">
      <w:numFmt w:val="bullet"/>
      <w:lvlText w:val="•"/>
      <w:lvlJc w:val="left"/>
      <w:pPr>
        <w:ind w:left="6107" w:hanging="246"/>
      </w:pPr>
      <w:rPr>
        <w:rFonts w:hint="default"/>
      </w:rPr>
    </w:lvl>
    <w:lvl w:ilvl="7" w:tplc="0C86BDCA">
      <w:numFmt w:val="bullet"/>
      <w:lvlText w:val="•"/>
      <w:lvlJc w:val="left"/>
      <w:pPr>
        <w:ind w:left="6902" w:hanging="246"/>
      </w:pPr>
      <w:rPr>
        <w:rFonts w:hint="default"/>
      </w:rPr>
    </w:lvl>
    <w:lvl w:ilvl="8" w:tplc="63EE37CA">
      <w:numFmt w:val="bullet"/>
      <w:lvlText w:val="•"/>
      <w:lvlJc w:val="left"/>
      <w:pPr>
        <w:ind w:left="7697" w:hanging="246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20"/>
    <w:rsid w:val="0009731F"/>
    <w:rsid w:val="000B0F4D"/>
    <w:rsid w:val="001C0749"/>
    <w:rsid w:val="003A6DE2"/>
    <w:rsid w:val="00497C17"/>
    <w:rsid w:val="004B5562"/>
    <w:rsid w:val="00775CBF"/>
    <w:rsid w:val="0089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3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5C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3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5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1624</Words>
  <Characters>8770</Characters>
  <Application>Microsoft Office Word</Application>
  <DocSecurity>0</DocSecurity>
  <Lines>73</Lines>
  <Paragraphs>20</Paragraphs>
  <ScaleCrop>false</ScaleCrop>
  <Company/>
  <LinksUpToDate>false</LinksUpToDate>
  <CharactersWithSpaces>10374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4</cp:revision>
  <cp:lastPrinted>2017-11-20T16:30:00Z</cp:lastPrinted>
  <dcterms:created xsi:type="dcterms:W3CDTF">2017-11-20T16:23:00Z</dcterms:created>
  <dcterms:modified xsi:type="dcterms:W3CDTF">2017-12-07T18:20:00Z</dcterms:modified>
</cp:coreProperties>
</file>