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F5" w:rsidRDefault="007C35F5" w:rsidP="007C35F5">
      <w:pPr>
        <w:pStyle w:val="Ttul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COMISSÃO GERAL DE PARECERES</w:t>
      </w:r>
    </w:p>
    <w:p w:rsidR="007C35F5" w:rsidRDefault="007C35F5" w:rsidP="007C35F5">
      <w:pPr>
        <w:jc w:val="center"/>
        <w:rPr>
          <w:sz w:val="22"/>
          <w:szCs w:val="22"/>
        </w:rPr>
      </w:pPr>
    </w:p>
    <w:p w:rsidR="007C35F5" w:rsidRDefault="007C35F5" w:rsidP="007C35F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PARECER N° </w:t>
      </w:r>
      <w:r>
        <w:rPr>
          <w:bCs/>
          <w:sz w:val="22"/>
          <w:szCs w:val="22"/>
        </w:rPr>
        <w:t>023/2022</w:t>
      </w:r>
    </w:p>
    <w:p w:rsidR="007C35F5" w:rsidRDefault="007C35F5" w:rsidP="007C35F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PROJETO DE LEI </w:t>
      </w:r>
      <w:r>
        <w:rPr>
          <w:bCs/>
          <w:sz w:val="22"/>
          <w:szCs w:val="22"/>
        </w:rPr>
        <w:t>N°: 006/2022</w:t>
      </w:r>
    </w:p>
    <w:p w:rsidR="007C35F5" w:rsidRDefault="007C35F5" w:rsidP="007C35F5">
      <w:pPr>
        <w:jc w:val="both"/>
        <w:rPr>
          <w:sz w:val="22"/>
          <w:szCs w:val="22"/>
        </w:rPr>
      </w:pPr>
      <w:r>
        <w:rPr>
          <w:sz w:val="22"/>
          <w:szCs w:val="22"/>
        </w:rPr>
        <w:t>ORIGEM: Poder Legislativo</w:t>
      </w:r>
    </w:p>
    <w:p w:rsidR="007C35F5" w:rsidRDefault="007C35F5" w:rsidP="007C35F5">
      <w:pPr>
        <w:jc w:val="both"/>
        <w:rPr>
          <w:sz w:val="22"/>
          <w:szCs w:val="22"/>
        </w:rPr>
      </w:pPr>
    </w:p>
    <w:p w:rsidR="007C35F5" w:rsidRDefault="007C35F5" w:rsidP="007C35F5">
      <w:pPr>
        <w:jc w:val="both"/>
        <w:rPr>
          <w:rFonts w:ascii="Bookman Old Style" w:hAnsi="Bookman Old Style"/>
          <w:i/>
          <w:sz w:val="24"/>
        </w:rPr>
      </w:pPr>
      <w:r>
        <w:rPr>
          <w:sz w:val="22"/>
          <w:szCs w:val="22"/>
        </w:rPr>
        <w:t xml:space="preserve">OBJETO: </w:t>
      </w:r>
      <w:r>
        <w:rPr>
          <w:rFonts w:ascii="Bookman Old Style" w:hAnsi="Bookman Old Style"/>
          <w:sz w:val="24"/>
        </w:rPr>
        <w:t>“</w:t>
      </w:r>
      <w:r>
        <w:rPr>
          <w:rFonts w:ascii="Bookman Old Style" w:hAnsi="Bookman Old Style" w:cs="Arial"/>
          <w:i/>
          <w:sz w:val="24"/>
        </w:rPr>
        <w:t>CONCEDE AUMENTO REAL DOS SUBSIDIOS DOS SECRETÁRIOS MUNICIPAIS DE PRESIDENTE LUCENA/RS</w:t>
      </w:r>
      <w:r>
        <w:rPr>
          <w:rFonts w:ascii="Bookman Old Style" w:hAnsi="Bookman Old Style"/>
          <w:bCs/>
          <w:i/>
          <w:sz w:val="24"/>
        </w:rPr>
        <w:t>.</w:t>
      </w:r>
      <w:r>
        <w:rPr>
          <w:rFonts w:ascii="Bookman Old Style" w:hAnsi="Bookman Old Style"/>
          <w:i/>
          <w:sz w:val="24"/>
        </w:rPr>
        <w:t xml:space="preserve"> ”</w:t>
      </w:r>
    </w:p>
    <w:p w:rsidR="007C35F5" w:rsidRDefault="007C35F5" w:rsidP="007C35F5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2"/>
        <w:gridCol w:w="4322"/>
      </w:tblGrid>
      <w:tr w:rsidR="007C35F5" w:rsidTr="007C35F5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F5" w:rsidRDefault="007C35F5">
            <w:pPr>
              <w:autoSpaceDE/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Recebido: 16/03/2022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F5" w:rsidRDefault="007C35F5">
            <w:pPr>
              <w:autoSpaceDE/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Votado: 23/03/2022</w:t>
            </w:r>
          </w:p>
        </w:tc>
      </w:tr>
    </w:tbl>
    <w:p w:rsidR="007C35F5" w:rsidRDefault="007C35F5" w:rsidP="007C35F5">
      <w:pPr>
        <w:tabs>
          <w:tab w:val="left" w:pos="2268"/>
          <w:tab w:val="left" w:pos="5670"/>
          <w:tab w:val="left" w:pos="5954"/>
        </w:tabs>
        <w:autoSpaceDE/>
        <w:spacing w:after="200" w:line="360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2"/>
        <w:gridCol w:w="4322"/>
      </w:tblGrid>
      <w:tr w:rsidR="007C35F5" w:rsidTr="007C35F5"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F5" w:rsidRDefault="007C35F5">
            <w:pPr>
              <w:autoSpaceDE/>
              <w:spacing w:line="36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Comissão Geral de Pareceres</w:t>
            </w:r>
          </w:p>
        </w:tc>
      </w:tr>
      <w:tr w:rsidR="007C35F5" w:rsidTr="007C35F5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F5" w:rsidRDefault="007C35F5">
            <w:pPr>
              <w:autoSpaceDE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Parecer Favorável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F5" w:rsidRDefault="007C35F5">
            <w:pPr>
              <w:autoSpaceDE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Parecer Rejeitado</w:t>
            </w:r>
          </w:p>
        </w:tc>
      </w:tr>
      <w:tr w:rsidR="007C35F5" w:rsidTr="007C35F5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F5" w:rsidRDefault="009B21B2">
            <w:pPr>
              <w:autoSpaceDE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F5" w:rsidRDefault="007C35F5">
            <w:pPr>
              <w:autoSpaceDE/>
              <w:spacing w:line="36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C35F5" w:rsidRDefault="007C35F5" w:rsidP="007C35F5">
      <w:pPr>
        <w:tabs>
          <w:tab w:val="left" w:pos="1134"/>
        </w:tabs>
        <w:jc w:val="both"/>
        <w:rPr>
          <w:sz w:val="24"/>
          <w:szCs w:val="24"/>
        </w:rPr>
      </w:pPr>
    </w:p>
    <w:p w:rsidR="007C35F5" w:rsidRDefault="007C35F5" w:rsidP="007C35F5">
      <w:pPr>
        <w:spacing w:line="360" w:lineRule="auto"/>
        <w:ind w:firstLine="1134"/>
        <w:jc w:val="both"/>
        <w:rPr>
          <w:sz w:val="24"/>
        </w:rPr>
      </w:pPr>
      <w:bookmarkStart w:id="0" w:name="OLE_LINK3"/>
      <w:bookmarkStart w:id="1" w:name="OLE_LINK4"/>
      <w:r>
        <w:rPr>
          <w:sz w:val="24"/>
        </w:rPr>
        <w:t xml:space="preserve">Trata-se de projeto de lei com o objetivo de </w:t>
      </w:r>
      <w:r>
        <w:rPr>
          <w:sz w:val="24"/>
          <w:u w:val="single"/>
        </w:rPr>
        <w:t xml:space="preserve">conceder aumento real no percentual de </w:t>
      </w:r>
      <w:r>
        <w:rPr>
          <w:b/>
          <w:sz w:val="24"/>
          <w:u w:val="single"/>
        </w:rPr>
        <w:t>5%</w:t>
      </w:r>
      <w:r>
        <w:rPr>
          <w:sz w:val="24"/>
          <w:u w:val="single"/>
        </w:rPr>
        <w:t xml:space="preserve"> dos subsídios dos Secretários Municipais. </w:t>
      </w:r>
      <w:r>
        <w:rPr>
          <w:sz w:val="24"/>
        </w:rPr>
        <w:t xml:space="preserve"> </w:t>
      </w:r>
    </w:p>
    <w:p w:rsidR="007C35F5" w:rsidRDefault="007C35F5" w:rsidP="007C35F5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O índice parametrizado para o aumento real é o mesmo aplicado aos servidores do Executivo, tendo sido proposto por entender-se possível, oportuno e dentro das condições orçamentárias e financeiras, sem comprometer os investimentos prioritários, considerando a responsabilidade e complexidade dos cargos. </w:t>
      </w:r>
    </w:p>
    <w:p w:rsidR="007C35F5" w:rsidRDefault="007C35F5" w:rsidP="007C35F5">
      <w:pPr>
        <w:spacing w:line="360" w:lineRule="auto"/>
        <w:ind w:firstLine="709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Conforme Parecer Jurídico n°025/2022, firmado pela Assessora Mariana Appel Klein, é que a proposição é</w:t>
      </w:r>
      <w:r>
        <w:rPr>
          <w:bCs/>
          <w:color w:val="000000"/>
          <w:sz w:val="24"/>
          <w:szCs w:val="24"/>
        </w:rPr>
        <w:t xml:space="preserve"> constitucional e respeita a legalidade razão pela qual o projeto pode tramitar e ser submetido ao Plenário para apreciar o seu mérito.</w:t>
      </w:r>
    </w:p>
    <w:p w:rsidR="007C35F5" w:rsidRDefault="007C35F5" w:rsidP="007C35F5">
      <w:pPr>
        <w:tabs>
          <w:tab w:val="left" w:pos="2268"/>
          <w:tab w:val="left" w:pos="5670"/>
          <w:tab w:val="left" w:pos="595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Diante do mesmo nossa manifestação é a que segue: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1842"/>
        <w:gridCol w:w="1732"/>
      </w:tblGrid>
      <w:tr w:rsidR="007C35F5" w:rsidTr="007C35F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F5" w:rsidRDefault="007C35F5">
            <w:pPr>
              <w:autoSpaceDE/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Comissão Geral de Pareceres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F5" w:rsidRDefault="007C35F5">
            <w:pPr>
              <w:autoSpaceDE/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Favorável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F5" w:rsidRDefault="007C35F5">
            <w:pPr>
              <w:autoSpaceDE/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Contra</w:t>
            </w:r>
          </w:p>
        </w:tc>
      </w:tr>
      <w:tr w:rsidR="007C35F5" w:rsidTr="007C35F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F5" w:rsidRDefault="007C35F5">
            <w:pPr>
              <w:autoSpaceDE/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Presidente: Vera. Susana Exner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F5" w:rsidRDefault="009B21B2">
            <w:pPr>
              <w:autoSpaceDE/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F5" w:rsidRDefault="007C35F5">
            <w:pPr>
              <w:autoSpaceDE/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C35F5" w:rsidTr="007C35F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F5" w:rsidRDefault="007C35F5">
            <w:pPr>
              <w:autoSpaceDE/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Vice-Preside</w:t>
            </w:r>
            <w:r w:rsidR="005D2E3C">
              <w:rPr>
                <w:rFonts w:eastAsia="Calibri"/>
                <w:sz w:val="22"/>
                <w:szCs w:val="22"/>
                <w:lang w:eastAsia="en-US"/>
              </w:rPr>
              <w:t>nte: Ver. Daniel E.  Krummenauer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F5" w:rsidRDefault="009B21B2">
            <w:pPr>
              <w:autoSpaceDE/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F5" w:rsidRDefault="007C35F5">
            <w:pPr>
              <w:autoSpaceDE/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C35F5" w:rsidTr="007C35F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F5" w:rsidRDefault="007C35F5">
            <w:pPr>
              <w:autoSpaceDE/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Relatora: Vera. Karen P. H. Schaeffer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F5" w:rsidRDefault="009B21B2">
            <w:pPr>
              <w:autoSpaceDE/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F5" w:rsidRDefault="007C35F5">
            <w:pPr>
              <w:autoSpaceDE/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bookmarkEnd w:id="0"/>
      <w:bookmarkEnd w:id="1"/>
    </w:tbl>
    <w:p w:rsidR="007C35F5" w:rsidRDefault="007C35F5" w:rsidP="005D2E3C">
      <w:pPr>
        <w:tabs>
          <w:tab w:val="left" w:pos="2835"/>
        </w:tabs>
        <w:rPr>
          <w:rFonts w:ascii="Bookman Old Style" w:hAnsi="Bookman Old Style"/>
          <w:b/>
          <w:sz w:val="24"/>
          <w:szCs w:val="24"/>
        </w:rPr>
      </w:pPr>
    </w:p>
    <w:p w:rsidR="00093129" w:rsidRPr="00161E5B" w:rsidRDefault="00093129" w:rsidP="00093129">
      <w:pPr>
        <w:tabs>
          <w:tab w:val="left" w:pos="1134"/>
        </w:tabs>
        <w:jc w:val="both"/>
        <w:rPr>
          <w:rFonts w:ascii="Bookman Old Style" w:hAnsi="Bookman Old Style"/>
          <w:b/>
          <w:sz w:val="24"/>
        </w:rPr>
      </w:pPr>
      <w:r w:rsidRPr="00161E5B">
        <w:rPr>
          <w:rFonts w:ascii="Bookman Old Style" w:hAnsi="Bookman Old Style"/>
          <w:b/>
          <w:sz w:val="24"/>
        </w:rPr>
        <w:lastRenderedPageBreak/>
        <w:t>PARECER JURÍDICO N° 0</w:t>
      </w:r>
      <w:r>
        <w:rPr>
          <w:rFonts w:ascii="Bookman Old Style" w:hAnsi="Bookman Old Style"/>
          <w:b/>
          <w:sz w:val="24"/>
        </w:rPr>
        <w:t>25</w:t>
      </w:r>
      <w:r w:rsidRPr="00161E5B">
        <w:rPr>
          <w:rFonts w:ascii="Bookman Old Style" w:hAnsi="Bookman Old Style"/>
          <w:b/>
          <w:sz w:val="24"/>
        </w:rPr>
        <w:t>/2022</w:t>
      </w:r>
    </w:p>
    <w:p w:rsidR="00093129" w:rsidRPr="009E2E4A" w:rsidRDefault="00093129" w:rsidP="00093129">
      <w:pPr>
        <w:jc w:val="both"/>
        <w:rPr>
          <w:rFonts w:ascii="Bookman Old Style" w:hAnsi="Bookman Old Style"/>
          <w:sz w:val="24"/>
        </w:rPr>
      </w:pPr>
      <w:r w:rsidRPr="009E2E4A">
        <w:rPr>
          <w:rFonts w:ascii="Bookman Old Style" w:hAnsi="Bookman Old Style"/>
          <w:b/>
          <w:sz w:val="24"/>
        </w:rPr>
        <w:t>PROJETO DE LEI LEGISLATIVO</w:t>
      </w:r>
      <w:r>
        <w:rPr>
          <w:rFonts w:ascii="Bookman Old Style" w:hAnsi="Bookman Old Style"/>
          <w:sz w:val="24"/>
        </w:rPr>
        <w:t xml:space="preserve"> </w:t>
      </w:r>
      <w:r w:rsidRPr="00161E5B">
        <w:rPr>
          <w:rFonts w:ascii="Bookman Old Style" w:hAnsi="Bookman Old Style"/>
          <w:sz w:val="24"/>
        </w:rPr>
        <w:t>N° 0</w:t>
      </w:r>
      <w:r>
        <w:rPr>
          <w:rFonts w:ascii="Bookman Old Style" w:hAnsi="Bookman Old Style"/>
          <w:sz w:val="24"/>
        </w:rPr>
        <w:t>06/2022</w:t>
      </w:r>
      <w:r w:rsidRPr="00161E5B">
        <w:rPr>
          <w:rFonts w:ascii="Bookman Old Style" w:hAnsi="Bookman Old Style"/>
          <w:sz w:val="24"/>
        </w:rPr>
        <w:t xml:space="preserve">, </w:t>
      </w:r>
      <w:r w:rsidRPr="009E2E4A">
        <w:rPr>
          <w:rFonts w:ascii="Bookman Old Style" w:hAnsi="Bookman Old Style"/>
          <w:sz w:val="24"/>
        </w:rPr>
        <w:t>que “</w:t>
      </w:r>
      <w:r w:rsidRPr="009E2E4A">
        <w:rPr>
          <w:rFonts w:ascii="Bookman Old Style" w:hAnsi="Bookman Old Style" w:cs="Arial"/>
          <w:i/>
          <w:sz w:val="24"/>
        </w:rPr>
        <w:t xml:space="preserve">CONCEDE </w:t>
      </w:r>
      <w:r>
        <w:rPr>
          <w:rFonts w:ascii="Bookman Old Style" w:hAnsi="Bookman Old Style" w:cs="Arial"/>
          <w:i/>
          <w:sz w:val="24"/>
        </w:rPr>
        <w:t>AUMENTO REAL D</w:t>
      </w:r>
      <w:r w:rsidRPr="009E2E4A">
        <w:rPr>
          <w:rFonts w:ascii="Bookman Old Style" w:hAnsi="Bookman Old Style" w:cs="Arial"/>
          <w:i/>
          <w:sz w:val="24"/>
        </w:rPr>
        <w:t>OS SUBSIDIOS DOS SECRETÁRIOS MUNICIPAIS DE PRESIDENTE LUCENA/RS</w:t>
      </w:r>
      <w:r w:rsidRPr="009E2E4A">
        <w:rPr>
          <w:rFonts w:ascii="Bookman Old Style" w:hAnsi="Bookman Old Style"/>
          <w:bCs/>
          <w:i/>
          <w:sz w:val="24"/>
        </w:rPr>
        <w:t>.</w:t>
      </w:r>
      <w:r w:rsidRPr="009E2E4A">
        <w:rPr>
          <w:rFonts w:ascii="Bookman Old Style" w:hAnsi="Bookman Old Style"/>
          <w:i/>
          <w:sz w:val="24"/>
        </w:rPr>
        <w:t xml:space="preserve"> </w:t>
      </w:r>
      <w:proofErr w:type="gramStart"/>
      <w:r w:rsidRPr="009E2E4A">
        <w:rPr>
          <w:rFonts w:ascii="Bookman Old Style" w:hAnsi="Bookman Old Style"/>
          <w:i/>
          <w:sz w:val="24"/>
        </w:rPr>
        <w:t>”</w:t>
      </w:r>
      <w:proofErr w:type="gramEnd"/>
    </w:p>
    <w:p w:rsidR="00093129" w:rsidRPr="00161E5B" w:rsidRDefault="00093129" w:rsidP="00093129">
      <w:pPr>
        <w:jc w:val="both"/>
        <w:rPr>
          <w:rFonts w:ascii="Bookman Old Style" w:hAnsi="Bookman Old Style"/>
          <w:sz w:val="24"/>
        </w:rPr>
      </w:pPr>
      <w:r w:rsidRPr="00161E5B">
        <w:rPr>
          <w:rFonts w:ascii="Bookman Old Style" w:hAnsi="Bookman Old Style"/>
          <w:b/>
          <w:sz w:val="24"/>
        </w:rPr>
        <w:t>PROPONENTE</w:t>
      </w:r>
      <w:r w:rsidRPr="00161E5B">
        <w:rPr>
          <w:rFonts w:ascii="Bookman Old Style" w:hAnsi="Bookman Old Style"/>
          <w:sz w:val="24"/>
        </w:rPr>
        <w:t>: Poder Executivo</w:t>
      </w:r>
    </w:p>
    <w:p w:rsidR="00093129" w:rsidRPr="00161E5B" w:rsidRDefault="00093129" w:rsidP="00093129">
      <w:pPr>
        <w:jc w:val="both"/>
        <w:rPr>
          <w:rFonts w:ascii="Bookman Old Style" w:hAnsi="Bookman Old Style"/>
          <w:sz w:val="24"/>
        </w:rPr>
      </w:pPr>
      <w:r w:rsidRPr="00161E5B">
        <w:rPr>
          <w:rFonts w:ascii="Bookman Old Style" w:hAnsi="Bookman Old Style"/>
          <w:b/>
          <w:sz w:val="24"/>
        </w:rPr>
        <w:t>Data da distribuição</w:t>
      </w:r>
      <w:r w:rsidRPr="00161E5B">
        <w:rPr>
          <w:rFonts w:ascii="Bookman Old Style" w:hAnsi="Bookman Old Style"/>
          <w:sz w:val="24"/>
        </w:rPr>
        <w:t xml:space="preserve">: </w:t>
      </w:r>
      <w:r>
        <w:rPr>
          <w:rFonts w:ascii="Bookman Old Style" w:hAnsi="Bookman Old Style"/>
          <w:sz w:val="24"/>
        </w:rPr>
        <w:t xml:space="preserve">16/03/2020              </w:t>
      </w:r>
      <w:r w:rsidRPr="00161E5B">
        <w:rPr>
          <w:rFonts w:ascii="Bookman Old Style" w:hAnsi="Bookman Old Style"/>
          <w:b/>
          <w:sz w:val="24"/>
        </w:rPr>
        <w:t>Data da votação</w:t>
      </w:r>
      <w:r w:rsidRPr="00161E5B">
        <w:rPr>
          <w:rFonts w:ascii="Bookman Old Style" w:hAnsi="Bookman Old Style"/>
          <w:sz w:val="24"/>
        </w:rPr>
        <w:t xml:space="preserve">: </w:t>
      </w:r>
      <w:r>
        <w:rPr>
          <w:rFonts w:ascii="Bookman Old Style" w:hAnsi="Bookman Old Style"/>
          <w:sz w:val="24"/>
        </w:rPr>
        <w:t>23</w:t>
      </w:r>
      <w:bookmarkStart w:id="2" w:name="_GoBack"/>
      <w:bookmarkEnd w:id="2"/>
      <w:r w:rsidRPr="00161E5B">
        <w:rPr>
          <w:rFonts w:ascii="Bookman Old Style" w:hAnsi="Bookman Old Style"/>
          <w:sz w:val="24"/>
        </w:rPr>
        <w:t>/03/2020</w:t>
      </w:r>
    </w:p>
    <w:p w:rsidR="00093129" w:rsidRPr="00161E5B" w:rsidRDefault="00093129" w:rsidP="00093129">
      <w:pPr>
        <w:spacing w:line="360" w:lineRule="auto"/>
        <w:jc w:val="both"/>
        <w:rPr>
          <w:rFonts w:ascii="Bookman Old Style" w:hAnsi="Bookman Old Style"/>
          <w:sz w:val="24"/>
        </w:rPr>
      </w:pPr>
      <w:r w:rsidRPr="00161E5B">
        <w:rPr>
          <w:rFonts w:ascii="Bookman Old Style" w:hAnsi="Bookman Old Style"/>
          <w:sz w:val="24"/>
        </w:rPr>
        <w:t xml:space="preserve"> </w:t>
      </w:r>
    </w:p>
    <w:p w:rsidR="00093129" w:rsidRPr="00161E5B" w:rsidRDefault="00093129" w:rsidP="00093129">
      <w:pPr>
        <w:spacing w:line="360" w:lineRule="auto"/>
        <w:ind w:firstLine="1134"/>
        <w:jc w:val="both"/>
        <w:rPr>
          <w:rFonts w:ascii="Bookman Old Style" w:hAnsi="Bookman Old Style"/>
          <w:sz w:val="24"/>
        </w:rPr>
      </w:pPr>
    </w:p>
    <w:p w:rsidR="00093129" w:rsidRPr="00161E5B" w:rsidRDefault="00093129" w:rsidP="00093129">
      <w:pPr>
        <w:pStyle w:val="PargrafodaLista"/>
        <w:numPr>
          <w:ilvl w:val="0"/>
          <w:numId w:val="1"/>
        </w:numPr>
        <w:spacing w:line="360" w:lineRule="auto"/>
        <w:ind w:left="0" w:firstLine="1134"/>
        <w:jc w:val="both"/>
        <w:rPr>
          <w:rFonts w:ascii="Bookman Old Style" w:hAnsi="Bookman Old Style"/>
          <w:b/>
          <w:sz w:val="24"/>
        </w:rPr>
      </w:pPr>
      <w:r w:rsidRPr="00161E5B">
        <w:rPr>
          <w:rFonts w:ascii="Bookman Old Style" w:hAnsi="Bookman Old Style"/>
          <w:b/>
          <w:sz w:val="24"/>
        </w:rPr>
        <w:t>RELATÓRIO</w:t>
      </w:r>
    </w:p>
    <w:p w:rsidR="00093129" w:rsidRPr="00161E5B" w:rsidRDefault="00093129" w:rsidP="00093129">
      <w:pPr>
        <w:spacing w:line="360" w:lineRule="auto"/>
        <w:ind w:firstLine="1134"/>
        <w:jc w:val="both"/>
        <w:rPr>
          <w:rFonts w:ascii="Bookman Old Style" w:hAnsi="Bookman Old Style"/>
          <w:sz w:val="24"/>
        </w:rPr>
      </w:pPr>
      <w:r w:rsidRPr="00161E5B">
        <w:rPr>
          <w:rFonts w:ascii="Bookman Old Style" w:hAnsi="Bookman Old Style"/>
          <w:sz w:val="24"/>
        </w:rPr>
        <w:t xml:space="preserve">Trata-se de projeto de lei com o objetivo de </w:t>
      </w:r>
      <w:r w:rsidRPr="00161E5B">
        <w:rPr>
          <w:rFonts w:ascii="Bookman Old Style" w:hAnsi="Bookman Old Style"/>
          <w:sz w:val="24"/>
          <w:u w:val="single"/>
        </w:rPr>
        <w:t xml:space="preserve">conceder aumento real no percentual de </w:t>
      </w:r>
      <w:r w:rsidRPr="00161E5B">
        <w:rPr>
          <w:rFonts w:ascii="Bookman Old Style" w:hAnsi="Bookman Old Style"/>
          <w:b/>
          <w:sz w:val="24"/>
          <w:u w:val="single"/>
        </w:rPr>
        <w:t>5%</w:t>
      </w:r>
      <w:r w:rsidRPr="00161E5B">
        <w:rPr>
          <w:rFonts w:ascii="Bookman Old Style" w:hAnsi="Bookman Old Style"/>
          <w:sz w:val="24"/>
          <w:u w:val="single"/>
        </w:rPr>
        <w:t xml:space="preserve"> </w:t>
      </w:r>
      <w:r>
        <w:rPr>
          <w:rFonts w:ascii="Bookman Old Style" w:hAnsi="Bookman Old Style"/>
          <w:sz w:val="24"/>
          <w:u w:val="single"/>
        </w:rPr>
        <w:t xml:space="preserve">dos subsídios dos Secretários Municipais de Presidente Lucena. </w:t>
      </w:r>
      <w:r w:rsidRPr="00161E5B">
        <w:rPr>
          <w:rFonts w:ascii="Bookman Old Style" w:hAnsi="Bookman Old Style"/>
          <w:sz w:val="24"/>
        </w:rPr>
        <w:t xml:space="preserve"> </w:t>
      </w:r>
    </w:p>
    <w:p w:rsidR="00093129" w:rsidRPr="00161E5B" w:rsidRDefault="00093129" w:rsidP="00093129">
      <w:pPr>
        <w:spacing w:line="360" w:lineRule="auto"/>
        <w:ind w:firstLine="1134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 w:cs="Arial"/>
          <w:sz w:val="24"/>
        </w:rPr>
        <w:t>Segundo autor do projeto, o</w:t>
      </w:r>
      <w:r w:rsidRPr="00E26943">
        <w:rPr>
          <w:rFonts w:ascii="Bookman Old Style" w:hAnsi="Bookman Old Style" w:cs="Arial"/>
          <w:sz w:val="24"/>
        </w:rPr>
        <w:t xml:space="preserve"> índice </w:t>
      </w:r>
      <w:r>
        <w:rPr>
          <w:rFonts w:ascii="Bookman Old Style" w:hAnsi="Bookman Old Style" w:cs="Arial"/>
          <w:sz w:val="24"/>
        </w:rPr>
        <w:t>parametrizado para o aumento real é o mesmo aplicado aos servidores do Executivo, tendo sido proposto por entender-se possível, oportuno e dentro das condições orçamentárias e financeiras, sem comprometer os investimentos prioritários, considerando a responsabilidade e complexidade dos cargos. Esse índice é resultado de tratativas junto ao Executivo Municipal, que através da contabilidade, analisou o impacto orçamentário da proposta.</w:t>
      </w:r>
    </w:p>
    <w:p w:rsidR="00093129" w:rsidRDefault="00093129" w:rsidP="00093129">
      <w:pPr>
        <w:spacing w:line="360" w:lineRule="auto"/>
        <w:ind w:firstLine="1134"/>
        <w:jc w:val="both"/>
        <w:rPr>
          <w:rFonts w:ascii="Bookman Old Style" w:hAnsi="Bookman Old Style" w:cs="Arial"/>
          <w:sz w:val="24"/>
        </w:rPr>
      </w:pPr>
      <w:r w:rsidRPr="00161E5B">
        <w:rPr>
          <w:rFonts w:ascii="Bookman Old Style" w:hAnsi="Bookman Old Style"/>
          <w:sz w:val="24"/>
        </w:rPr>
        <w:t xml:space="preserve">O projeto acompanha o cálculo de estimativa de impacto orçamentário financeiro. </w:t>
      </w:r>
    </w:p>
    <w:p w:rsidR="00093129" w:rsidRPr="00161E5B" w:rsidRDefault="00093129" w:rsidP="00093129">
      <w:pPr>
        <w:widowControl w:val="0"/>
        <w:tabs>
          <w:tab w:val="right" w:leader="dot" w:pos="8827"/>
        </w:tabs>
        <w:suppressAutoHyphens/>
        <w:spacing w:line="360" w:lineRule="auto"/>
        <w:ind w:firstLine="1134"/>
        <w:jc w:val="both"/>
        <w:rPr>
          <w:rFonts w:ascii="Bookman Old Style" w:hAnsi="Bookman Old Style"/>
          <w:sz w:val="24"/>
        </w:rPr>
      </w:pPr>
      <w:r w:rsidRPr="00161E5B">
        <w:rPr>
          <w:rFonts w:ascii="Bookman Old Style" w:hAnsi="Bookman Old Style"/>
          <w:sz w:val="24"/>
        </w:rPr>
        <w:t>É o relatório.</w:t>
      </w:r>
    </w:p>
    <w:p w:rsidR="00093129" w:rsidRPr="00161E5B" w:rsidRDefault="00093129" w:rsidP="00093129">
      <w:pPr>
        <w:spacing w:line="360" w:lineRule="auto"/>
        <w:ind w:firstLine="1134"/>
        <w:jc w:val="both"/>
        <w:rPr>
          <w:rFonts w:ascii="Bookman Old Style" w:hAnsi="Bookman Old Style"/>
          <w:sz w:val="24"/>
        </w:rPr>
      </w:pPr>
    </w:p>
    <w:p w:rsidR="00093129" w:rsidRPr="00161E5B" w:rsidRDefault="00093129" w:rsidP="00093129">
      <w:pPr>
        <w:spacing w:line="360" w:lineRule="auto"/>
        <w:ind w:firstLine="1134"/>
        <w:jc w:val="both"/>
        <w:rPr>
          <w:rFonts w:ascii="Bookman Old Style" w:hAnsi="Bookman Old Style"/>
          <w:sz w:val="24"/>
        </w:rPr>
      </w:pPr>
    </w:p>
    <w:p w:rsidR="00093129" w:rsidRPr="00161E5B" w:rsidRDefault="00093129" w:rsidP="00093129">
      <w:pPr>
        <w:pStyle w:val="PargrafodaLista"/>
        <w:numPr>
          <w:ilvl w:val="0"/>
          <w:numId w:val="1"/>
        </w:numPr>
        <w:spacing w:line="360" w:lineRule="auto"/>
        <w:ind w:firstLine="54"/>
        <w:jc w:val="both"/>
        <w:rPr>
          <w:rFonts w:ascii="Bookman Old Style" w:hAnsi="Bookman Old Style"/>
          <w:b/>
          <w:sz w:val="24"/>
        </w:rPr>
      </w:pPr>
      <w:r w:rsidRPr="00161E5B">
        <w:rPr>
          <w:rFonts w:ascii="Bookman Old Style" w:hAnsi="Bookman Old Style"/>
          <w:b/>
          <w:sz w:val="24"/>
        </w:rPr>
        <w:t>PARECER</w:t>
      </w:r>
    </w:p>
    <w:p w:rsidR="00093129" w:rsidRPr="00161E5B" w:rsidRDefault="00093129" w:rsidP="00093129">
      <w:pPr>
        <w:spacing w:line="360" w:lineRule="auto"/>
        <w:ind w:firstLine="1134"/>
        <w:jc w:val="both"/>
        <w:rPr>
          <w:rFonts w:ascii="Bookman Old Style" w:hAnsi="Bookman Old Style" w:cs="Arial"/>
          <w:sz w:val="24"/>
        </w:rPr>
      </w:pPr>
      <w:r w:rsidRPr="00161E5B">
        <w:rPr>
          <w:rFonts w:ascii="Bookman Old Style" w:hAnsi="Bookman Old Style" w:cs="Arial"/>
          <w:sz w:val="24"/>
        </w:rPr>
        <w:t xml:space="preserve">Primeiramente é importante esclarecer que o </w:t>
      </w:r>
      <w:r w:rsidRPr="00161E5B">
        <w:rPr>
          <w:rFonts w:ascii="Bookman Old Style" w:hAnsi="Bookman Old Style" w:cs="Arial"/>
          <w:b/>
          <w:sz w:val="24"/>
        </w:rPr>
        <w:t xml:space="preserve">AUMENTO REAL se trata de REAJUSTE </w:t>
      </w:r>
      <w:r w:rsidRPr="00161E5B">
        <w:rPr>
          <w:rFonts w:ascii="Bookman Old Style" w:hAnsi="Bookman Old Style" w:cs="Arial"/>
          <w:sz w:val="24"/>
        </w:rPr>
        <w:t xml:space="preserve">e deve estar atrelado a condutas do âmbito administrativo e do campo da discricionariedade, observados os critérios da oportunidade e da </w:t>
      </w:r>
      <w:r w:rsidRPr="00161E5B">
        <w:rPr>
          <w:rFonts w:ascii="Bookman Old Style" w:hAnsi="Bookman Old Style" w:cs="Arial"/>
          <w:sz w:val="24"/>
        </w:rPr>
        <w:lastRenderedPageBreak/>
        <w:t xml:space="preserve">conveniência. O aumento de vencimentos pode ser concedido a qualquer momento e em qualquer índice (ou até superior aos índices oficiais), aplicando-se, todavia, o princípio da razoabilidade e observada </w:t>
      </w:r>
      <w:proofErr w:type="gramStart"/>
      <w:r w:rsidRPr="00161E5B">
        <w:rPr>
          <w:rFonts w:ascii="Bookman Old Style" w:hAnsi="Bookman Old Style" w:cs="Arial"/>
          <w:sz w:val="24"/>
        </w:rPr>
        <w:t>a</w:t>
      </w:r>
      <w:proofErr w:type="gramEnd"/>
      <w:r w:rsidRPr="00161E5B">
        <w:rPr>
          <w:rFonts w:ascii="Bookman Old Style" w:hAnsi="Bookman Old Style" w:cs="Arial"/>
          <w:sz w:val="24"/>
        </w:rPr>
        <w:t xml:space="preserve"> discricionariedade do administrador, razão pela qual, em virtude da sua total imprevisão, necessitará de prévia dotação orçamentária e de lei específica a ser desencadeada por iniciativa privativa de cada Poder, no caso do legislativo.</w:t>
      </w:r>
    </w:p>
    <w:p w:rsidR="00093129" w:rsidRPr="00161E5B" w:rsidRDefault="00093129" w:rsidP="00093129">
      <w:pPr>
        <w:spacing w:line="360" w:lineRule="auto"/>
        <w:ind w:firstLine="1134"/>
        <w:jc w:val="both"/>
        <w:rPr>
          <w:rFonts w:ascii="Bookman Old Style" w:hAnsi="Bookman Old Style" w:cs="Arial"/>
          <w:sz w:val="24"/>
        </w:rPr>
      </w:pPr>
      <w:r w:rsidRPr="00161E5B">
        <w:rPr>
          <w:rFonts w:ascii="Bookman Old Style" w:hAnsi="Bookman Old Style" w:cs="Arial"/>
          <w:sz w:val="24"/>
        </w:rPr>
        <w:t xml:space="preserve">Ainda sobre </w:t>
      </w:r>
      <w:r w:rsidRPr="00161E5B">
        <w:rPr>
          <w:rFonts w:ascii="Bookman Old Style" w:hAnsi="Bookman Old Style" w:cs="Arial"/>
          <w:b/>
          <w:sz w:val="24"/>
        </w:rPr>
        <w:t>reajuste</w:t>
      </w:r>
      <w:r w:rsidRPr="00161E5B">
        <w:rPr>
          <w:rFonts w:ascii="Bookman Old Style" w:hAnsi="Bookman Old Style" w:cs="Arial"/>
          <w:sz w:val="24"/>
        </w:rPr>
        <w:t xml:space="preserve">, o jurista José Maria Pinheiro Madeira, tem o seguinte entendimento(...) “ </w:t>
      </w:r>
      <w:r w:rsidRPr="00161E5B">
        <w:rPr>
          <w:rFonts w:ascii="Bookman Old Style" w:hAnsi="Bookman Old Style" w:cs="Arial"/>
          <w:i/>
          <w:sz w:val="24"/>
        </w:rPr>
        <w:t xml:space="preserve">o reajuste, conforme já fartamente exposto, traz a hipótese em que é imprescindível a existência de lei específica que a predisponha, sendo certo de que esta alteração se refere a aumento, à majoração. Portanto, muito embora se exija lei para a sua previsão, esta se atrela à discricionariedade do administrador, observados os critérios da oportunidade e da conveniência. Além disso, requer previsão orçamentária. Neste mesmo diapasão, o dispositivo constitucional constante no art. 169, §1º, inciso I, faz expressa menção de que o aumento a que se refere o inciso X do art. 37 se inclui na necessária previsão de dotação orçamentária, bem como de que deve estar dentro dos limites da Lei de Responsabilidade Fiscal, que é a lei complementar a que faz alusão este dispositivo. O inciso I, do § 1º do art. 169 da </w:t>
      </w:r>
      <w:proofErr w:type="spellStart"/>
      <w:r w:rsidRPr="00161E5B">
        <w:rPr>
          <w:rFonts w:ascii="Bookman Old Style" w:hAnsi="Bookman Old Style" w:cs="Arial"/>
          <w:i/>
          <w:sz w:val="24"/>
        </w:rPr>
        <w:t>L.R.F.</w:t>
      </w:r>
      <w:proofErr w:type="spellEnd"/>
      <w:r w:rsidRPr="00161E5B">
        <w:rPr>
          <w:rFonts w:ascii="Bookman Old Style" w:hAnsi="Bookman Old Style" w:cs="Arial"/>
          <w:i/>
          <w:sz w:val="24"/>
        </w:rPr>
        <w:t xml:space="preserve"> faz ressalva à prévia dotação orçamentária que deverá haver antes que se conceda qualquer vantagem ou aumento de remuneração aos servidores públicos; já o caput deste artigo assevera que qualquer despesa com o pessoal ativo e inativo dos entes públicos deverá estar dentro dos limites estabelecidos em lei complementar. (...</w:t>
      </w:r>
      <w:r w:rsidRPr="00161E5B">
        <w:rPr>
          <w:rFonts w:ascii="Bookman Old Style" w:hAnsi="Bookman Old Style" w:cs="Arial"/>
          <w:sz w:val="24"/>
        </w:rPr>
        <w:t>)</w:t>
      </w:r>
      <w:proofErr w:type="gramStart"/>
      <w:r w:rsidRPr="00161E5B">
        <w:rPr>
          <w:rFonts w:ascii="Bookman Old Style" w:hAnsi="Bookman Old Style" w:cs="Arial"/>
          <w:sz w:val="24"/>
        </w:rPr>
        <w:t>”  .</w:t>
      </w:r>
      <w:proofErr w:type="gramEnd"/>
    </w:p>
    <w:p w:rsidR="00093129" w:rsidRDefault="00093129" w:rsidP="00093129">
      <w:pPr>
        <w:pStyle w:val="NormalWeb"/>
        <w:spacing w:before="0" w:beforeAutospacing="0" w:after="0" w:afterAutospacing="0" w:line="360" w:lineRule="auto"/>
        <w:ind w:firstLine="1134"/>
        <w:jc w:val="both"/>
        <w:rPr>
          <w:rStyle w:val="nfase"/>
          <w:rFonts w:ascii="Bookman Old Style" w:hAnsi="Bookman Old Style" w:cs="Helvetica"/>
          <w:i w:val="0"/>
          <w:sz w:val="24"/>
          <w:shd w:val="clear" w:color="auto" w:fill="FFFFFF"/>
        </w:rPr>
      </w:pPr>
      <w:proofErr w:type="gramStart"/>
      <w:r w:rsidRPr="00161E5B">
        <w:rPr>
          <w:rFonts w:ascii="Bookman Old Style" w:hAnsi="Bookman Old Style" w:cs="Arial"/>
          <w:sz w:val="24"/>
        </w:rPr>
        <w:t xml:space="preserve">No caso em apreço, </w:t>
      </w:r>
      <w:r w:rsidRPr="00161E5B">
        <w:rPr>
          <w:rFonts w:ascii="Bookman Old Style" w:hAnsi="Bookman Old Style" w:cs="Arial"/>
          <w:b/>
          <w:sz w:val="24"/>
        </w:rPr>
        <w:t>há necessidade de apresentação de impacto financeiro</w:t>
      </w:r>
      <w:r w:rsidRPr="00161E5B">
        <w:rPr>
          <w:rFonts w:ascii="Bookman Old Style" w:hAnsi="Bookman Old Style" w:cs="Arial"/>
          <w:sz w:val="24"/>
        </w:rPr>
        <w:t xml:space="preserve"> para o projeto em tramitação por força do disposto no </w:t>
      </w:r>
      <w:r w:rsidRPr="00161E5B">
        <w:rPr>
          <w:rFonts w:ascii="Bookman Old Style" w:hAnsi="Bookman Old Style" w:cs="Helvetica"/>
          <w:sz w:val="24"/>
          <w:shd w:val="clear" w:color="auto" w:fill="FFFFFF"/>
        </w:rPr>
        <w:t>§6º do art. 17, da Lei de Responsabilidade Fiscal, o qual prevê que “</w:t>
      </w:r>
      <w:r w:rsidRPr="00161E5B">
        <w:rPr>
          <w:rFonts w:ascii="Bookman Old Style" w:hAnsi="Bookman Old Style" w:cs="Helvetica"/>
          <w:i/>
          <w:sz w:val="24"/>
          <w:shd w:val="clear" w:color="auto" w:fill="FFFFFF"/>
        </w:rPr>
        <w:t>o acima disposto</w:t>
      </w:r>
      <w:r w:rsidRPr="00161E5B">
        <w:rPr>
          <w:rStyle w:val="apple-converted-space"/>
          <w:rFonts w:ascii="Bookman Old Style" w:hAnsi="Bookman Old Style" w:cs="Helvetica"/>
          <w:i/>
          <w:iCs/>
          <w:sz w:val="24"/>
          <w:shd w:val="clear" w:color="auto" w:fill="FFFFFF"/>
        </w:rPr>
        <w:t> </w:t>
      </w:r>
      <w:r w:rsidRPr="00161E5B">
        <w:rPr>
          <w:rStyle w:val="nfase"/>
          <w:rFonts w:ascii="Bookman Old Style" w:hAnsi="Bookman Old Style" w:cs="Helvetica"/>
          <w:sz w:val="24"/>
          <w:shd w:val="clear" w:color="auto" w:fill="FFFFFF"/>
        </w:rPr>
        <w:t xml:space="preserve">não se </w:t>
      </w:r>
      <w:r w:rsidRPr="00161E5B">
        <w:rPr>
          <w:rStyle w:val="nfase"/>
          <w:rFonts w:ascii="Bookman Old Style" w:hAnsi="Bookman Old Style" w:cs="Helvetica"/>
          <w:sz w:val="24"/>
          <w:shd w:val="clear" w:color="auto" w:fill="FFFFFF"/>
        </w:rPr>
        <w:lastRenderedPageBreak/>
        <w:t>aplica às despesas destinadas ao serviço da dívida</w:t>
      </w:r>
      <w:r w:rsidRPr="00161E5B">
        <w:rPr>
          <w:rStyle w:val="apple-converted-space"/>
          <w:rFonts w:ascii="Bookman Old Style" w:hAnsi="Bookman Old Style" w:cs="Helvetica"/>
          <w:i/>
          <w:iCs/>
          <w:sz w:val="24"/>
          <w:shd w:val="clear" w:color="auto" w:fill="FFFFFF"/>
        </w:rPr>
        <w:t> </w:t>
      </w:r>
      <w:r w:rsidRPr="00161E5B">
        <w:rPr>
          <w:rStyle w:val="nfase"/>
          <w:rFonts w:ascii="Bookman Old Style" w:hAnsi="Bookman Old Style" w:cs="Helvetica"/>
          <w:sz w:val="24"/>
          <w:u w:val="single"/>
          <w:shd w:val="clear" w:color="auto" w:fill="FFFFFF"/>
        </w:rPr>
        <w:t>nem ao reajustamento de remuneração de pessoal de que trata o inciso X do art. 37 da Constituição</w:t>
      </w:r>
      <w:r w:rsidRPr="00161E5B">
        <w:rPr>
          <w:rStyle w:val="nfase"/>
          <w:rFonts w:ascii="Bookman Old Style" w:hAnsi="Bookman Old Style" w:cs="Helvetica"/>
          <w:sz w:val="24"/>
          <w:shd w:val="clear" w:color="auto" w:fill="FFFFFF"/>
        </w:rPr>
        <w:t>”, o que foi cumprido pelo Executivo.</w:t>
      </w:r>
      <w:proofErr w:type="gramEnd"/>
    </w:p>
    <w:p w:rsidR="00093129" w:rsidRDefault="00093129" w:rsidP="00093129">
      <w:pPr>
        <w:pStyle w:val="PargrafodaLista"/>
        <w:spacing w:line="360" w:lineRule="auto"/>
        <w:ind w:left="0" w:firstLine="1134"/>
        <w:jc w:val="both"/>
        <w:rPr>
          <w:rStyle w:val="markedcontent"/>
          <w:rFonts w:ascii="Bookman Old Style" w:hAnsi="Bookman Old Style" w:cs="Arial"/>
          <w:sz w:val="24"/>
        </w:rPr>
      </w:pPr>
      <w:r w:rsidRPr="00161E5B">
        <w:rPr>
          <w:rStyle w:val="markedcontent"/>
          <w:rFonts w:ascii="Bookman Old Style" w:hAnsi="Bookman Old Style" w:cs="Arial"/>
          <w:sz w:val="24"/>
        </w:rPr>
        <w:t xml:space="preserve">Quanto </w:t>
      </w:r>
      <w:proofErr w:type="gramStart"/>
      <w:r w:rsidRPr="00161E5B">
        <w:rPr>
          <w:rStyle w:val="markedcontent"/>
          <w:rFonts w:ascii="Bookman Old Style" w:hAnsi="Bookman Old Style" w:cs="Arial"/>
          <w:sz w:val="24"/>
        </w:rPr>
        <w:t>a</w:t>
      </w:r>
      <w:proofErr w:type="gramEnd"/>
      <w:r w:rsidRPr="00161E5B">
        <w:rPr>
          <w:rStyle w:val="markedcontent"/>
          <w:rFonts w:ascii="Bookman Old Style" w:hAnsi="Bookman Old Style" w:cs="Arial"/>
          <w:sz w:val="24"/>
        </w:rPr>
        <w:t xml:space="preserve"> </w:t>
      </w:r>
      <w:r w:rsidRPr="00161E5B">
        <w:rPr>
          <w:rStyle w:val="markedcontent"/>
          <w:rFonts w:ascii="Bookman Old Style" w:hAnsi="Bookman Old Style" w:cs="Arial"/>
          <w:b/>
          <w:sz w:val="24"/>
        </w:rPr>
        <w:t>competência para iniciativa</w:t>
      </w:r>
      <w:r w:rsidRPr="00161E5B">
        <w:rPr>
          <w:rStyle w:val="markedcontent"/>
          <w:rFonts w:ascii="Bookman Old Style" w:hAnsi="Bookman Old Style" w:cs="Arial"/>
          <w:sz w:val="24"/>
        </w:rPr>
        <w:t xml:space="preserve"> do projeto de lei de aumento real, no caso, está prevista </w:t>
      </w:r>
      <w:r w:rsidRPr="00161E5B">
        <w:rPr>
          <w:rStyle w:val="markedcontent"/>
          <w:rFonts w:ascii="Bookman Old Style" w:hAnsi="Bookman Old Style" w:cs="Arial"/>
          <w:b/>
          <w:sz w:val="24"/>
        </w:rPr>
        <w:t xml:space="preserve">no inciso </w:t>
      </w:r>
      <w:r>
        <w:rPr>
          <w:rStyle w:val="markedcontent"/>
          <w:rFonts w:ascii="Bookman Old Style" w:hAnsi="Bookman Old Style" w:cs="Arial"/>
          <w:b/>
          <w:sz w:val="24"/>
        </w:rPr>
        <w:t>IX</w:t>
      </w:r>
      <w:r w:rsidRPr="00161E5B">
        <w:rPr>
          <w:rStyle w:val="markedcontent"/>
          <w:rFonts w:ascii="Bookman Old Style" w:hAnsi="Bookman Old Style" w:cs="Arial"/>
          <w:b/>
          <w:sz w:val="24"/>
        </w:rPr>
        <w:t xml:space="preserve"> do art. 3</w:t>
      </w:r>
      <w:r>
        <w:rPr>
          <w:rStyle w:val="markedcontent"/>
          <w:rFonts w:ascii="Bookman Old Style" w:hAnsi="Bookman Old Style" w:cs="Arial"/>
          <w:b/>
          <w:sz w:val="24"/>
        </w:rPr>
        <w:t>1</w:t>
      </w:r>
      <w:r w:rsidRPr="00161E5B">
        <w:rPr>
          <w:rStyle w:val="markedcontent"/>
          <w:rFonts w:ascii="Bookman Old Style" w:hAnsi="Bookman Old Style" w:cs="Arial"/>
          <w:b/>
          <w:sz w:val="24"/>
        </w:rPr>
        <w:t xml:space="preserve"> da LOA</w:t>
      </w:r>
      <w:r w:rsidRPr="00161E5B">
        <w:rPr>
          <w:rStyle w:val="markedcontent"/>
          <w:rFonts w:ascii="Bookman Old Style" w:hAnsi="Bookman Old Style" w:cs="Arial"/>
          <w:sz w:val="24"/>
        </w:rPr>
        <w:t xml:space="preserve"> que é </w:t>
      </w:r>
      <w:r w:rsidRPr="00161E5B">
        <w:rPr>
          <w:rStyle w:val="markedcontent"/>
          <w:rFonts w:ascii="Bookman Old Style" w:hAnsi="Bookman Old Style" w:cs="Arial"/>
          <w:b/>
          <w:sz w:val="24"/>
        </w:rPr>
        <w:t xml:space="preserve">competência privativa </w:t>
      </w:r>
      <w:r>
        <w:rPr>
          <w:rStyle w:val="markedcontent"/>
          <w:rFonts w:ascii="Bookman Old Style" w:hAnsi="Bookman Old Style" w:cs="Arial"/>
          <w:b/>
          <w:sz w:val="24"/>
        </w:rPr>
        <w:t>da Câmara de vereadores</w:t>
      </w:r>
      <w:r w:rsidRPr="00161E5B">
        <w:rPr>
          <w:rStyle w:val="markedcontent"/>
          <w:rFonts w:ascii="Bookman Old Style" w:hAnsi="Bookman Old Style" w:cs="Arial"/>
          <w:sz w:val="24"/>
        </w:rPr>
        <w:t xml:space="preserve"> os projetos de lei que </w:t>
      </w:r>
      <w:r>
        <w:rPr>
          <w:rStyle w:val="markedcontent"/>
          <w:rFonts w:ascii="Bookman Old Style" w:hAnsi="Bookman Old Style" w:cs="Arial"/>
          <w:sz w:val="24"/>
        </w:rPr>
        <w:t>fixa subsídios dos secretários municipais</w:t>
      </w:r>
      <w:r w:rsidRPr="00161E5B">
        <w:rPr>
          <w:rStyle w:val="markedcontent"/>
          <w:rFonts w:ascii="Bookman Old Style" w:hAnsi="Bookman Old Style" w:cs="Arial"/>
          <w:sz w:val="24"/>
        </w:rPr>
        <w:t xml:space="preserve">. </w:t>
      </w:r>
    </w:p>
    <w:p w:rsidR="00093129" w:rsidRPr="00161E5B" w:rsidRDefault="00093129" w:rsidP="00093129">
      <w:pPr>
        <w:spacing w:line="360" w:lineRule="auto"/>
        <w:ind w:firstLine="1134"/>
        <w:jc w:val="both"/>
        <w:rPr>
          <w:rFonts w:ascii="Bookman Old Style" w:hAnsi="Bookman Old Style"/>
          <w:b/>
          <w:sz w:val="24"/>
        </w:rPr>
      </w:pPr>
      <w:r w:rsidRPr="00161E5B">
        <w:rPr>
          <w:rFonts w:ascii="Bookman Old Style" w:hAnsi="Bookman Old Style"/>
          <w:sz w:val="24"/>
        </w:rPr>
        <w:t xml:space="preserve">O projeto obedece aos requisitos de constitucionalidade, legalidade, eis que indica o recurso que servirá para atender a despesa, não apresentando nenhum vício de ordem formal ou material, e não encontrando óbices à aprovação, sendo pelo entendimento da viabilidade técnica do mesmo, estando apto à votação. </w:t>
      </w:r>
    </w:p>
    <w:p w:rsidR="00093129" w:rsidRPr="00161E5B" w:rsidRDefault="00093129" w:rsidP="00093129">
      <w:pPr>
        <w:pStyle w:val="PargrafodaLista"/>
        <w:spacing w:line="360" w:lineRule="auto"/>
        <w:ind w:left="0" w:firstLine="1134"/>
        <w:jc w:val="both"/>
        <w:rPr>
          <w:rFonts w:ascii="Bookman Old Style" w:hAnsi="Bookman Old Style"/>
          <w:sz w:val="24"/>
        </w:rPr>
      </w:pPr>
      <w:r w:rsidRPr="00161E5B">
        <w:rPr>
          <w:rFonts w:ascii="Bookman Old Style" w:hAnsi="Bookman Old Style"/>
          <w:sz w:val="24"/>
        </w:rPr>
        <w:t xml:space="preserve">Quanto ao </w:t>
      </w:r>
      <w:r w:rsidRPr="00161E5B">
        <w:rPr>
          <w:rFonts w:ascii="Bookman Old Style" w:hAnsi="Bookman Old Style"/>
          <w:b/>
          <w:sz w:val="24"/>
        </w:rPr>
        <w:t>quórum necessário</w:t>
      </w:r>
      <w:r w:rsidRPr="00161E5B">
        <w:rPr>
          <w:rFonts w:ascii="Bookman Old Style" w:hAnsi="Bookman Old Style"/>
          <w:sz w:val="24"/>
        </w:rPr>
        <w:t xml:space="preserve">, o </w:t>
      </w:r>
      <w:r w:rsidRPr="00161E5B">
        <w:rPr>
          <w:rFonts w:ascii="Bookman Old Style" w:hAnsi="Bookman Old Style"/>
          <w:b/>
          <w:sz w:val="24"/>
        </w:rPr>
        <w:t xml:space="preserve">art.14 da Lei Orgânica Municipal </w:t>
      </w:r>
      <w:r w:rsidRPr="00161E5B">
        <w:rPr>
          <w:rFonts w:ascii="Bookman Old Style" w:hAnsi="Bookman Old Style"/>
          <w:sz w:val="24"/>
        </w:rPr>
        <w:t>regra que</w:t>
      </w:r>
      <w:r w:rsidRPr="00161E5B">
        <w:rPr>
          <w:rFonts w:ascii="Bookman Old Style" w:hAnsi="Bookman Old Style"/>
          <w:b/>
          <w:sz w:val="24"/>
        </w:rPr>
        <w:t xml:space="preserve">, </w:t>
      </w:r>
      <w:r w:rsidRPr="00161E5B">
        <w:rPr>
          <w:rFonts w:ascii="Bookman Old Style" w:hAnsi="Bookman Old Style"/>
          <w:sz w:val="24"/>
        </w:rPr>
        <w:t xml:space="preserve">à exceção de dispositivo constitucional, o quórum para deliberação é o da maioria simples presente, no mínimo, a maioria absoluta dos vereadores. Ainda, o </w:t>
      </w:r>
      <w:r w:rsidRPr="00161E5B">
        <w:rPr>
          <w:rFonts w:ascii="Bookman Old Style" w:hAnsi="Bookman Old Style"/>
          <w:b/>
          <w:sz w:val="24"/>
        </w:rPr>
        <w:t>art. 74 do Regimento Interno da Câmara</w:t>
      </w:r>
      <w:r w:rsidRPr="00161E5B">
        <w:rPr>
          <w:rFonts w:ascii="Bookman Old Style" w:hAnsi="Bookman Old Style"/>
          <w:sz w:val="24"/>
        </w:rPr>
        <w:t xml:space="preserve"> disciplina que é necessária a presença de pelo menos 1/3 dos membros da Câmara (3) para que ela se reúna e, maioria absoluta (5) de seus membros para que delibere. As deliberações serão tomadas por maioria dos votos, dos presentes.</w:t>
      </w:r>
    </w:p>
    <w:p w:rsidR="00093129" w:rsidRPr="00161E5B" w:rsidRDefault="00093129" w:rsidP="00093129">
      <w:pPr>
        <w:adjustRightInd w:val="0"/>
        <w:spacing w:line="360" w:lineRule="auto"/>
        <w:ind w:firstLine="1134"/>
        <w:jc w:val="both"/>
        <w:rPr>
          <w:rFonts w:ascii="Bookman Old Style" w:hAnsi="Bookman Old Style" w:cs="Verdana"/>
          <w:sz w:val="24"/>
        </w:rPr>
      </w:pPr>
      <w:r w:rsidRPr="00161E5B">
        <w:rPr>
          <w:rFonts w:ascii="Bookman Old Style" w:hAnsi="Bookman Old Style"/>
          <w:sz w:val="24"/>
        </w:rPr>
        <w:t xml:space="preserve">Quanto ao </w:t>
      </w:r>
      <w:r w:rsidRPr="00161E5B">
        <w:rPr>
          <w:rFonts w:ascii="Bookman Old Style" w:hAnsi="Bookman Old Style"/>
          <w:b/>
          <w:sz w:val="24"/>
        </w:rPr>
        <w:t>mérito</w:t>
      </w:r>
      <w:r w:rsidRPr="00161E5B">
        <w:rPr>
          <w:rFonts w:ascii="Bookman Old Style" w:hAnsi="Bookman Old Style"/>
          <w:sz w:val="24"/>
        </w:rPr>
        <w:t xml:space="preserve">, </w:t>
      </w:r>
      <w:r w:rsidRPr="00161E5B">
        <w:rPr>
          <w:rFonts w:ascii="Bookman Old Style" w:hAnsi="Bookman Old Style" w:cs="Verdana"/>
          <w:sz w:val="24"/>
        </w:rPr>
        <w:t>esta assessoria não irá se pronunciar, pois caberá tão somente aos vereadores no uso da função legislativa, verificar a viabilidade ou não da aprovação desta proposição, respeitando-se para tanto, as formalidades legais e regimentais.</w:t>
      </w:r>
    </w:p>
    <w:p w:rsidR="00093129" w:rsidRPr="00161E5B" w:rsidRDefault="00093129" w:rsidP="00093129">
      <w:pPr>
        <w:spacing w:line="360" w:lineRule="auto"/>
        <w:ind w:firstLine="1134"/>
        <w:jc w:val="both"/>
        <w:rPr>
          <w:rFonts w:ascii="Bookman Old Style" w:hAnsi="Bookman Old Style"/>
          <w:sz w:val="24"/>
        </w:rPr>
      </w:pPr>
      <w:r w:rsidRPr="00161E5B">
        <w:rPr>
          <w:rFonts w:ascii="Bookman Old Style" w:hAnsi="Bookman Old Style"/>
          <w:sz w:val="24"/>
        </w:rPr>
        <w:t xml:space="preserve">O projeto obedece aos requisitos de constitucionalidade, legalidade, não apresentando nenhum vício de ordem formal ou material, e não </w:t>
      </w:r>
      <w:r w:rsidRPr="00161E5B">
        <w:rPr>
          <w:rFonts w:ascii="Bookman Old Style" w:hAnsi="Bookman Old Style"/>
          <w:sz w:val="24"/>
        </w:rPr>
        <w:lastRenderedPageBreak/>
        <w:t xml:space="preserve">encontrando óbices à aprovação, sendo pelo entendimento da viabilidade técnica do mesmo, estando apto à votação. </w:t>
      </w:r>
    </w:p>
    <w:p w:rsidR="00093129" w:rsidRPr="00161E5B" w:rsidRDefault="00093129" w:rsidP="00093129">
      <w:pPr>
        <w:adjustRightInd w:val="0"/>
        <w:ind w:firstLine="709"/>
        <w:jc w:val="both"/>
        <w:rPr>
          <w:rFonts w:ascii="Bookman Old Style" w:hAnsi="Bookman Old Style" w:cs="Verdana"/>
          <w:sz w:val="24"/>
        </w:rPr>
      </w:pPr>
    </w:p>
    <w:p w:rsidR="00093129" w:rsidRPr="00161E5B" w:rsidRDefault="00093129" w:rsidP="00093129">
      <w:pPr>
        <w:spacing w:line="360" w:lineRule="auto"/>
        <w:ind w:firstLine="709"/>
        <w:jc w:val="both"/>
        <w:rPr>
          <w:rFonts w:ascii="Bookman Old Style" w:hAnsi="Bookman Old Style"/>
          <w:sz w:val="24"/>
        </w:rPr>
      </w:pPr>
    </w:p>
    <w:p w:rsidR="00093129" w:rsidRPr="00161E5B" w:rsidRDefault="00093129" w:rsidP="0009312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b/>
          <w:sz w:val="24"/>
        </w:rPr>
      </w:pPr>
      <w:r w:rsidRPr="00161E5B">
        <w:rPr>
          <w:rFonts w:ascii="Bookman Old Style" w:hAnsi="Bookman Old Style" w:cs="Arial"/>
          <w:b/>
          <w:sz w:val="24"/>
        </w:rPr>
        <w:t>CONCLUSÃO</w:t>
      </w:r>
    </w:p>
    <w:p w:rsidR="00093129" w:rsidRPr="00161E5B" w:rsidRDefault="00093129" w:rsidP="00093129">
      <w:pPr>
        <w:pStyle w:val="PargrafodaLista"/>
        <w:spacing w:line="360" w:lineRule="auto"/>
        <w:ind w:left="0" w:firstLine="720"/>
        <w:jc w:val="both"/>
        <w:rPr>
          <w:rFonts w:ascii="Bookman Old Style" w:hAnsi="Bookman Old Style" w:cs="Arial"/>
          <w:sz w:val="24"/>
        </w:rPr>
      </w:pPr>
      <w:r w:rsidRPr="00161E5B">
        <w:rPr>
          <w:rFonts w:ascii="Bookman Old Style" w:hAnsi="Bookman Old Style" w:cs="Arial"/>
          <w:sz w:val="24"/>
        </w:rPr>
        <w:t xml:space="preserve">Ante o exposto, em atendimento à solicitação de </w:t>
      </w:r>
      <w:r w:rsidRPr="00161E5B">
        <w:rPr>
          <w:rFonts w:ascii="Bookman Old Style" w:hAnsi="Bookman Old Style" w:cs="Arial"/>
          <w:b/>
          <w:sz w:val="24"/>
        </w:rPr>
        <w:t>PARECER</w:t>
      </w:r>
      <w:r w:rsidRPr="00161E5B">
        <w:rPr>
          <w:rFonts w:ascii="Bookman Old Style" w:hAnsi="Bookman Old Style" w:cs="Arial"/>
          <w:sz w:val="24"/>
        </w:rPr>
        <w:t xml:space="preserve">, esta Assessora Jurídica </w:t>
      </w:r>
      <w:r w:rsidRPr="00161E5B">
        <w:rPr>
          <w:rFonts w:ascii="Bookman Old Style" w:hAnsi="Bookman Old Style" w:cs="Arial"/>
          <w:b/>
          <w:bCs/>
          <w:sz w:val="24"/>
        </w:rPr>
        <w:t>OPINA </w:t>
      </w:r>
      <w:r w:rsidRPr="00161E5B">
        <w:rPr>
          <w:rFonts w:ascii="Bookman Old Style" w:hAnsi="Bookman Old Style" w:cs="Arial"/>
          <w:bCs/>
          <w:sz w:val="24"/>
        </w:rPr>
        <w:t xml:space="preserve">pela </w:t>
      </w:r>
      <w:r w:rsidRPr="00161E5B">
        <w:rPr>
          <w:rFonts w:ascii="Bookman Old Style" w:hAnsi="Bookman Old Style" w:cs="Arial"/>
          <w:b/>
          <w:bCs/>
          <w:sz w:val="24"/>
        </w:rPr>
        <w:t>constitucionalidade e legalidade</w:t>
      </w:r>
      <w:r w:rsidRPr="00161E5B">
        <w:rPr>
          <w:rFonts w:ascii="Bookman Old Style" w:hAnsi="Bookman Old Style" w:cs="Arial"/>
          <w:bCs/>
          <w:sz w:val="24"/>
        </w:rPr>
        <w:t xml:space="preserve"> da proposição e </w:t>
      </w:r>
      <w:r w:rsidRPr="00161E5B">
        <w:rPr>
          <w:rFonts w:ascii="Bookman Old Style" w:hAnsi="Bookman Old Style" w:cs="Arial"/>
          <w:sz w:val="24"/>
        </w:rPr>
        <w:t>pela regular tramitação do presente Projeto de Lei, cabendo ao Egrégio Plenário apreciar o seu mérito. </w:t>
      </w:r>
    </w:p>
    <w:p w:rsidR="00093129" w:rsidRPr="00161E5B" w:rsidRDefault="00093129" w:rsidP="00093129">
      <w:pPr>
        <w:spacing w:line="360" w:lineRule="auto"/>
        <w:ind w:firstLine="709"/>
        <w:jc w:val="both"/>
        <w:rPr>
          <w:rFonts w:ascii="Bookman Old Style" w:hAnsi="Bookman Old Style" w:cs="Arial"/>
          <w:sz w:val="24"/>
        </w:rPr>
      </w:pPr>
      <w:r w:rsidRPr="00161E5B">
        <w:rPr>
          <w:rFonts w:ascii="Bookman Old Style" w:hAnsi="Bookman Old Style" w:cs="Arial"/>
          <w:b/>
          <w:bCs/>
          <w:sz w:val="24"/>
        </w:rPr>
        <w:t>É o parecer.</w:t>
      </w:r>
    </w:p>
    <w:p w:rsidR="00093129" w:rsidRPr="00161E5B" w:rsidRDefault="00093129" w:rsidP="00093129">
      <w:pPr>
        <w:pStyle w:val="PargrafodaLista"/>
        <w:tabs>
          <w:tab w:val="left" w:pos="1134"/>
        </w:tabs>
        <w:spacing w:line="360" w:lineRule="auto"/>
        <w:ind w:left="0" w:firstLine="720"/>
        <w:jc w:val="both"/>
        <w:rPr>
          <w:rFonts w:ascii="Bookman Old Style" w:hAnsi="Bookman Old Style"/>
          <w:sz w:val="24"/>
        </w:rPr>
      </w:pPr>
    </w:p>
    <w:p w:rsidR="00093129" w:rsidRPr="00161E5B" w:rsidRDefault="00093129" w:rsidP="00093129">
      <w:pPr>
        <w:pStyle w:val="PargrafodaLista"/>
        <w:tabs>
          <w:tab w:val="left" w:pos="1134"/>
        </w:tabs>
        <w:spacing w:line="360" w:lineRule="auto"/>
        <w:ind w:left="0" w:firstLine="1134"/>
        <w:jc w:val="both"/>
        <w:rPr>
          <w:rFonts w:ascii="Bookman Old Style" w:hAnsi="Bookman Old Style" w:cs="Arial"/>
          <w:sz w:val="24"/>
        </w:rPr>
      </w:pPr>
    </w:p>
    <w:p w:rsidR="00093129" w:rsidRPr="00161E5B" w:rsidRDefault="00093129" w:rsidP="00093129">
      <w:pPr>
        <w:tabs>
          <w:tab w:val="left" w:pos="1134"/>
        </w:tabs>
        <w:spacing w:line="360" w:lineRule="auto"/>
        <w:jc w:val="right"/>
        <w:rPr>
          <w:rFonts w:ascii="Bookman Old Style" w:hAnsi="Bookman Old Style" w:cs="Arial"/>
          <w:sz w:val="24"/>
        </w:rPr>
      </w:pPr>
      <w:r w:rsidRPr="00161E5B">
        <w:rPr>
          <w:rFonts w:ascii="Bookman Old Style" w:hAnsi="Bookman Old Style" w:cs="Arial"/>
          <w:sz w:val="24"/>
        </w:rPr>
        <w:t>Presidente Lucena, 16 de março de 2022.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81"/>
        <w:gridCol w:w="2881"/>
        <w:gridCol w:w="2882"/>
      </w:tblGrid>
      <w:tr w:rsidR="00093129" w:rsidRPr="00161E5B" w:rsidTr="00E1646D"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129" w:rsidRPr="00161E5B" w:rsidRDefault="00093129" w:rsidP="00E1646D">
            <w:pPr>
              <w:tabs>
                <w:tab w:val="left" w:pos="1134"/>
              </w:tabs>
              <w:spacing w:line="360" w:lineRule="auto"/>
              <w:jc w:val="both"/>
              <w:rPr>
                <w:rFonts w:ascii="Bookman Old Style" w:hAnsi="Bookman Old Style" w:cs="Arial"/>
                <w:sz w:val="24"/>
              </w:rPr>
            </w:pPr>
          </w:p>
          <w:p w:rsidR="00093129" w:rsidRPr="00161E5B" w:rsidRDefault="00093129" w:rsidP="00E1646D">
            <w:pPr>
              <w:tabs>
                <w:tab w:val="left" w:pos="1134"/>
              </w:tabs>
              <w:spacing w:line="360" w:lineRule="auto"/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2881" w:type="dxa"/>
          </w:tcPr>
          <w:p w:rsidR="00093129" w:rsidRPr="00161E5B" w:rsidRDefault="00093129" w:rsidP="00E1646D">
            <w:pPr>
              <w:tabs>
                <w:tab w:val="left" w:pos="1134"/>
              </w:tabs>
              <w:spacing w:line="360" w:lineRule="auto"/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2882" w:type="dxa"/>
          </w:tcPr>
          <w:p w:rsidR="00093129" w:rsidRPr="00161E5B" w:rsidRDefault="00093129" w:rsidP="00E1646D">
            <w:pPr>
              <w:tabs>
                <w:tab w:val="left" w:pos="1134"/>
              </w:tabs>
              <w:spacing w:line="360" w:lineRule="auto"/>
              <w:jc w:val="both"/>
              <w:rPr>
                <w:rFonts w:ascii="Bookman Old Style" w:hAnsi="Bookman Old Style" w:cs="Arial"/>
                <w:sz w:val="24"/>
              </w:rPr>
            </w:pPr>
          </w:p>
        </w:tc>
      </w:tr>
      <w:tr w:rsidR="00093129" w:rsidRPr="00161E5B" w:rsidTr="00E1646D">
        <w:tc>
          <w:tcPr>
            <w:tcW w:w="28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93129" w:rsidRPr="00161E5B" w:rsidRDefault="00093129" w:rsidP="00E1646D">
            <w:pPr>
              <w:tabs>
                <w:tab w:val="left" w:pos="1134"/>
              </w:tabs>
              <w:jc w:val="center"/>
              <w:rPr>
                <w:rFonts w:ascii="Bookman Old Style" w:hAnsi="Bookman Old Style" w:cs="Arial"/>
                <w:b/>
                <w:sz w:val="24"/>
              </w:rPr>
            </w:pPr>
            <w:r w:rsidRPr="00161E5B">
              <w:rPr>
                <w:rFonts w:ascii="Bookman Old Style" w:hAnsi="Bookman Old Style" w:cs="Arial"/>
                <w:b/>
                <w:sz w:val="24"/>
              </w:rPr>
              <w:t xml:space="preserve">Mariana </w:t>
            </w:r>
            <w:proofErr w:type="spellStart"/>
            <w:r w:rsidRPr="00161E5B">
              <w:rPr>
                <w:rFonts w:ascii="Bookman Old Style" w:hAnsi="Bookman Old Style" w:cs="Arial"/>
                <w:b/>
                <w:sz w:val="24"/>
              </w:rPr>
              <w:t>Appel</w:t>
            </w:r>
            <w:proofErr w:type="spellEnd"/>
            <w:r w:rsidRPr="00161E5B">
              <w:rPr>
                <w:rFonts w:ascii="Bookman Old Style" w:hAnsi="Bookman Old Style" w:cs="Arial"/>
                <w:b/>
                <w:sz w:val="24"/>
              </w:rPr>
              <w:t xml:space="preserve"> Klein</w:t>
            </w:r>
          </w:p>
        </w:tc>
        <w:tc>
          <w:tcPr>
            <w:tcW w:w="2881" w:type="dxa"/>
          </w:tcPr>
          <w:p w:rsidR="00093129" w:rsidRPr="00161E5B" w:rsidRDefault="00093129" w:rsidP="00E1646D">
            <w:pPr>
              <w:tabs>
                <w:tab w:val="left" w:pos="1134"/>
              </w:tabs>
              <w:jc w:val="both"/>
              <w:rPr>
                <w:rFonts w:ascii="Bookman Old Style" w:hAnsi="Bookman Old Style" w:cs="Arial"/>
                <w:b/>
                <w:sz w:val="24"/>
              </w:rPr>
            </w:pPr>
          </w:p>
        </w:tc>
        <w:tc>
          <w:tcPr>
            <w:tcW w:w="2882" w:type="dxa"/>
          </w:tcPr>
          <w:p w:rsidR="00093129" w:rsidRPr="00161E5B" w:rsidRDefault="00093129" w:rsidP="00E1646D">
            <w:pPr>
              <w:tabs>
                <w:tab w:val="left" w:pos="1134"/>
              </w:tabs>
              <w:spacing w:line="360" w:lineRule="auto"/>
              <w:jc w:val="center"/>
              <w:rPr>
                <w:rFonts w:ascii="Bookman Old Style" w:hAnsi="Bookman Old Style" w:cs="Arial"/>
                <w:b/>
                <w:sz w:val="24"/>
              </w:rPr>
            </w:pPr>
          </w:p>
        </w:tc>
      </w:tr>
      <w:tr w:rsidR="00093129" w:rsidRPr="00161E5B" w:rsidTr="00E1646D">
        <w:trPr>
          <w:trHeight w:val="74"/>
        </w:trPr>
        <w:tc>
          <w:tcPr>
            <w:tcW w:w="2881" w:type="dxa"/>
            <w:hideMark/>
          </w:tcPr>
          <w:p w:rsidR="00093129" w:rsidRPr="00161E5B" w:rsidRDefault="00093129" w:rsidP="00E1646D">
            <w:pPr>
              <w:tabs>
                <w:tab w:val="left" w:pos="1134"/>
              </w:tabs>
              <w:jc w:val="center"/>
              <w:rPr>
                <w:rFonts w:ascii="Bookman Old Style" w:hAnsi="Bookman Old Style" w:cs="Arial"/>
                <w:sz w:val="24"/>
              </w:rPr>
            </w:pPr>
            <w:r w:rsidRPr="00161E5B">
              <w:rPr>
                <w:rFonts w:ascii="Bookman Old Style" w:hAnsi="Bookman Old Style" w:cs="Arial"/>
                <w:sz w:val="24"/>
              </w:rPr>
              <w:t>Assessora Jurídica</w:t>
            </w:r>
          </w:p>
          <w:p w:rsidR="00093129" w:rsidRPr="00161E5B" w:rsidRDefault="00093129" w:rsidP="00E1646D">
            <w:pPr>
              <w:tabs>
                <w:tab w:val="left" w:pos="1134"/>
              </w:tabs>
              <w:jc w:val="center"/>
              <w:rPr>
                <w:rFonts w:ascii="Bookman Old Style" w:hAnsi="Bookman Old Style" w:cs="Arial"/>
                <w:sz w:val="24"/>
              </w:rPr>
            </w:pPr>
            <w:r w:rsidRPr="00161E5B">
              <w:rPr>
                <w:rFonts w:ascii="Bookman Old Style" w:hAnsi="Bookman Old Style" w:cs="Arial"/>
                <w:sz w:val="24"/>
              </w:rPr>
              <w:t>OAB/RS 72.060</w:t>
            </w:r>
          </w:p>
        </w:tc>
        <w:tc>
          <w:tcPr>
            <w:tcW w:w="2881" w:type="dxa"/>
          </w:tcPr>
          <w:p w:rsidR="00093129" w:rsidRPr="00161E5B" w:rsidRDefault="00093129" w:rsidP="00E1646D">
            <w:pPr>
              <w:tabs>
                <w:tab w:val="left" w:pos="1134"/>
              </w:tabs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2882" w:type="dxa"/>
          </w:tcPr>
          <w:p w:rsidR="00093129" w:rsidRPr="00161E5B" w:rsidRDefault="00093129" w:rsidP="00E1646D">
            <w:pPr>
              <w:tabs>
                <w:tab w:val="left" w:pos="1134"/>
              </w:tabs>
              <w:spacing w:line="360" w:lineRule="auto"/>
              <w:jc w:val="center"/>
              <w:rPr>
                <w:rFonts w:ascii="Bookman Old Style" w:hAnsi="Bookman Old Style" w:cs="Arial"/>
                <w:sz w:val="24"/>
              </w:rPr>
            </w:pPr>
          </w:p>
        </w:tc>
      </w:tr>
    </w:tbl>
    <w:p w:rsidR="00CC087C" w:rsidRPr="00CC087C" w:rsidRDefault="00CC087C" w:rsidP="00CC087C">
      <w:pPr>
        <w:autoSpaceDE/>
        <w:autoSpaceDN/>
        <w:jc w:val="both"/>
        <w:rPr>
          <w:rFonts w:eastAsia="Calibri"/>
          <w:sz w:val="24"/>
          <w:szCs w:val="22"/>
          <w:lang w:eastAsia="en-US"/>
        </w:rPr>
      </w:pPr>
    </w:p>
    <w:p w:rsidR="00CC087C" w:rsidRPr="00CC087C" w:rsidRDefault="00CC087C" w:rsidP="00CC087C">
      <w:pPr>
        <w:autoSpaceDE/>
        <w:autoSpaceDN/>
        <w:jc w:val="both"/>
        <w:rPr>
          <w:rFonts w:eastAsia="Calibri"/>
          <w:sz w:val="24"/>
          <w:szCs w:val="22"/>
          <w:lang w:eastAsia="en-US"/>
        </w:rPr>
      </w:pPr>
    </w:p>
    <w:p w:rsidR="00CC087C" w:rsidRPr="00095D9E" w:rsidRDefault="00CC087C" w:rsidP="008331AD">
      <w:pPr>
        <w:tabs>
          <w:tab w:val="left" w:pos="1134"/>
        </w:tabs>
        <w:jc w:val="both"/>
        <w:rPr>
          <w:rFonts w:ascii="Bookman Old Style" w:hAnsi="Bookman Old Style"/>
          <w:sz w:val="24"/>
          <w:szCs w:val="24"/>
        </w:rPr>
      </w:pPr>
    </w:p>
    <w:sectPr w:rsidR="00CC087C" w:rsidRPr="00095D9E" w:rsidSect="00094BF3">
      <w:pgSz w:w="12240" w:h="15840" w:code="1"/>
      <w:pgMar w:top="3686" w:right="1134" w:bottom="993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64D43"/>
    <w:multiLevelType w:val="hybridMultilevel"/>
    <w:tmpl w:val="CB2C0126"/>
    <w:lvl w:ilvl="0" w:tplc="9604BE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/>
  <w:rsids>
    <w:rsidRoot w:val="00334000"/>
    <w:rsid w:val="00013E63"/>
    <w:rsid w:val="00072158"/>
    <w:rsid w:val="00093129"/>
    <w:rsid w:val="00094BF3"/>
    <w:rsid w:val="00095D9E"/>
    <w:rsid w:val="000A3D58"/>
    <w:rsid w:val="000A403D"/>
    <w:rsid w:val="000B0952"/>
    <w:rsid w:val="000D1817"/>
    <w:rsid w:val="001011F2"/>
    <w:rsid w:val="00112F64"/>
    <w:rsid w:val="00121952"/>
    <w:rsid w:val="0012216A"/>
    <w:rsid w:val="001553ED"/>
    <w:rsid w:val="00160E71"/>
    <w:rsid w:val="001749B6"/>
    <w:rsid w:val="00194A8A"/>
    <w:rsid w:val="00197BE5"/>
    <w:rsid w:val="00202A5F"/>
    <w:rsid w:val="0020625E"/>
    <w:rsid w:val="00267F85"/>
    <w:rsid w:val="002A5C64"/>
    <w:rsid w:val="002D0636"/>
    <w:rsid w:val="002D3ACB"/>
    <w:rsid w:val="002F5625"/>
    <w:rsid w:val="00311031"/>
    <w:rsid w:val="00334000"/>
    <w:rsid w:val="00363168"/>
    <w:rsid w:val="00385161"/>
    <w:rsid w:val="003C06C0"/>
    <w:rsid w:val="003C407D"/>
    <w:rsid w:val="003F3F33"/>
    <w:rsid w:val="00451055"/>
    <w:rsid w:val="0046278F"/>
    <w:rsid w:val="00465C88"/>
    <w:rsid w:val="00474742"/>
    <w:rsid w:val="00477D43"/>
    <w:rsid w:val="004B30D6"/>
    <w:rsid w:val="005932BA"/>
    <w:rsid w:val="005A578A"/>
    <w:rsid w:val="005C0C4F"/>
    <w:rsid w:val="005D2E3C"/>
    <w:rsid w:val="006052CD"/>
    <w:rsid w:val="00661BA2"/>
    <w:rsid w:val="0066316F"/>
    <w:rsid w:val="00670B69"/>
    <w:rsid w:val="006A75CF"/>
    <w:rsid w:val="006C6D97"/>
    <w:rsid w:val="007374D2"/>
    <w:rsid w:val="00743C65"/>
    <w:rsid w:val="00763042"/>
    <w:rsid w:val="007A1E0E"/>
    <w:rsid w:val="007A2A39"/>
    <w:rsid w:val="007B1CA7"/>
    <w:rsid w:val="007B4A1C"/>
    <w:rsid w:val="007C35F5"/>
    <w:rsid w:val="007E0415"/>
    <w:rsid w:val="008331AD"/>
    <w:rsid w:val="00893037"/>
    <w:rsid w:val="008A3DB7"/>
    <w:rsid w:val="008E29AA"/>
    <w:rsid w:val="009745ED"/>
    <w:rsid w:val="009B21B2"/>
    <w:rsid w:val="00A118F0"/>
    <w:rsid w:val="00A40419"/>
    <w:rsid w:val="00A67BCE"/>
    <w:rsid w:val="00A960D6"/>
    <w:rsid w:val="00AE4C08"/>
    <w:rsid w:val="00AF6548"/>
    <w:rsid w:val="00B45397"/>
    <w:rsid w:val="00BB12BC"/>
    <w:rsid w:val="00BE48BC"/>
    <w:rsid w:val="00C35A4D"/>
    <w:rsid w:val="00C739C4"/>
    <w:rsid w:val="00CC087C"/>
    <w:rsid w:val="00D70A9D"/>
    <w:rsid w:val="00E04664"/>
    <w:rsid w:val="00E20690"/>
    <w:rsid w:val="00E26943"/>
    <w:rsid w:val="00E3526A"/>
    <w:rsid w:val="00E74692"/>
    <w:rsid w:val="00F33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5CF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7374D2"/>
    <w:pPr>
      <w:keepNext/>
      <w:tabs>
        <w:tab w:val="left" w:pos="2835"/>
      </w:tabs>
      <w:jc w:val="both"/>
      <w:outlineLvl w:val="0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rsid w:val="007374D2"/>
    <w:pPr>
      <w:keepNext/>
      <w:tabs>
        <w:tab w:val="left" w:pos="2835"/>
      </w:tabs>
      <w:jc w:val="center"/>
      <w:outlineLvl w:val="7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7374D2"/>
    <w:pPr>
      <w:spacing w:line="480" w:lineRule="auto"/>
      <w:jc w:val="both"/>
    </w:pPr>
    <w:rPr>
      <w:sz w:val="24"/>
      <w:szCs w:val="24"/>
    </w:rPr>
  </w:style>
  <w:style w:type="paragraph" w:styleId="Ttulo">
    <w:name w:val="Title"/>
    <w:basedOn w:val="Normal"/>
    <w:link w:val="TtuloChar"/>
    <w:qFormat/>
    <w:rsid w:val="007374D2"/>
    <w:pPr>
      <w:tabs>
        <w:tab w:val="left" w:pos="2835"/>
      </w:tabs>
      <w:jc w:val="center"/>
    </w:pPr>
    <w:rPr>
      <w:b/>
      <w:sz w:val="24"/>
    </w:rPr>
  </w:style>
  <w:style w:type="paragraph" w:styleId="Recuodecorpodetexto">
    <w:name w:val="Body Text Indent"/>
    <w:basedOn w:val="Normal"/>
    <w:rsid w:val="007374D2"/>
    <w:pPr>
      <w:ind w:left="4395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A67BCE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Fontepargpadro"/>
    <w:rsid w:val="00E26943"/>
  </w:style>
  <w:style w:type="character" w:styleId="Forte">
    <w:name w:val="Strong"/>
    <w:basedOn w:val="Fontepargpadro"/>
    <w:uiPriority w:val="22"/>
    <w:qFormat/>
    <w:rsid w:val="00477D43"/>
    <w:rPr>
      <w:b/>
      <w:bCs/>
    </w:rPr>
  </w:style>
  <w:style w:type="character" w:customStyle="1" w:styleId="TtuloChar">
    <w:name w:val="Título Char"/>
    <w:basedOn w:val="Fontepargpadro"/>
    <w:link w:val="Ttulo"/>
    <w:rsid w:val="007C35F5"/>
    <w:rPr>
      <w:b/>
      <w:sz w:val="24"/>
    </w:rPr>
  </w:style>
  <w:style w:type="paragraph" w:styleId="NormalWeb">
    <w:name w:val="Normal (Web)"/>
    <w:basedOn w:val="Normal"/>
    <w:uiPriority w:val="99"/>
    <w:unhideWhenUsed/>
    <w:rsid w:val="00093129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8"/>
      <w:szCs w:val="24"/>
    </w:rPr>
  </w:style>
  <w:style w:type="paragraph" w:styleId="PargrafodaLista">
    <w:name w:val="List Paragraph"/>
    <w:basedOn w:val="Normal"/>
    <w:uiPriority w:val="34"/>
    <w:qFormat/>
    <w:rsid w:val="00093129"/>
    <w:pPr>
      <w:autoSpaceDE/>
      <w:autoSpaceDN/>
      <w:ind w:left="720"/>
      <w:contextualSpacing/>
    </w:pPr>
    <w:rPr>
      <w:color w:val="000000"/>
      <w:sz w:val="28"/>
      <w:szCs w:val="24"/>
    </w:rPr>
  </w:style>
  <w:style w:type="character" w:customStyle="1" w:styleId="apple-converted-space">
    <w:name w:val="apple-converted-space"/>
    <w:basedOn w:val="Fontepargpadro"/>
    <w:rsid w:val="00093129"/>
  </w:style>
  <w:style w:type="table" w:styleId="Tabelacomgrade">
    <w:name w:val="Table Grid"/>
    <w:basedOn w:val="Tabelanormal"/>
    <w:uiPriority w:val="59"/>
    <w:rsid w:val="0009312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0931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5CF"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jc w:val="both"/>
      <w:outlineLvl w:val="0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tabs>
        <w:tab w:val="left" w:pos="2835"/>
      </w:tabs>
      <w:jc w:val="center"/>
      <w:outlineLvl w:val="7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line="480" w:lineRule="auto"/>
      <w:jc w:val="both"/>
    </w:pPr>
    <w:rPr>
      <w:sz w:val="24"/>
      <w:szCs w:val="24"/>
    </w:rPr>
  </w:style>
  <w:style w:type="paragraph" w:styleId="Ttulo">
    <w:name w:val="Title"/>
    <w:basedOn w:val="Normal"/>
    <w:link w:val="TtuloChar"/>
    <w:qFormat/>
    <w:pPr>
      <w:tabs>
        <w:tab w:val="left" w:pos="2835"/>
      </w:tabs>
      <w:jc w:val="center"/>
    </w:pPr>
    <w:rPr>
      <w:b/>
      <w:sz w:val="24"/>
    </w:rPr>
  </w:style>
  <w:style w:type="paragraph" w:styleId="Recuodecorpodetexto">
    <w:name w:val="Body Text Indent"/>
    <w:basedOn w:val="Normal"/>
    <w:pPr>
      <w:ind w:left="4395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A67BCE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Fontepargpadro"/>
    <w:rsid w:val="00E26943"/>
  </w:style>
  <w:style w:type="character" w:styleId="Forte">
    <w:name w:val="Strong"/>
    <w:basedOn w:val="Fontepargpadro"/>
    <w:uiPriority w:val="22"/>
    <w:qFormat/>
    <w:rsid w:val="00477D43"/>
    <w:rPr>
      <w:b/>
      <w:bCs/>
    </w:rPr>
  </w:style>
  <w:style w:type="character" w:customStyle="1" w:styleId="TtuloChar">
    <w:name w:val="Título Char"/>
    <w:basedOn w:val="Fontepargpadro"/>
    <w:link w:val="Ttulo"/>
    <w:rsid w:val="007C35F5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1009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LEGISLATIVO N° 001/2008</vt:lpstr>
    </vt:vector>
  </TitlesOfParts>
  <Company/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LEGISLATIVO N° 001/2008</dc:title>
  <dc:creator>.</dc:creator>
  <cp:lastModifiedBy>Cesar</cp:lastModifiedBy>
  <cp:revision>2</cp:revision>
  <cp:lastPrinted>2020-03-11T22:27:00Z</cp:lastPrinted>
  <dcterms:created xsi:type="dcterms:W3CDTF">2022-03-26T01:28:00Z</dcterms:created>
  <dcterms:modified xsi:type="dcterms:W3CDTF">2022-03-26T01:28:00Z</dcterms:modified>
</cp:coreProperties>
</file>