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E725C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50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E725C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02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725C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maio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790AB2">
        <w:rPr>
          <w:rStyle w:val="CharacterStyle2"/>
          <w:sz w:val="24"/>
          <w:szCs w:val="24"/>
        </w:rPr>
        <w:t>3</w:t>
      </w:r>
      <w:r w:rsidR="00E725C2">
        <w:rPr>
          <w:rStyle w:val="CharacterStyle2"/>
          <w:sz w:val="24"/>
          <w:szCs w:val="24"/>
        </w:rPr>
        <w:t>5/</w:t>
      </w:r>
      <w:proofErr w:type="spellStart"/>
      <w:r w:rsidR="00E725C2">
        <w:rPr>
          <w:rStyle w:val="CharacterStyle2"/>
          <w:sz w:val="24"/>
          <w:szCs w:val="24"/>
        </w:rPr>
        <w:t>Gab</w:t>
      </w:r>
      <w:proofErr w:type="spellEnd"/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E725C2">
        <w:rPr>
          <w:rStyle w:val="CharacterStyle2"/>
          <w:sz w:val="24"/>
          <w:szCs w:val="24"/>
        </w:rPr>
        <w:t xml:space="preserve">Carlos Henrique </w:t>
      </w:r>
      <w:proofErr w:type="spellStart"/>
      <w:r w:rsidR="00E725C2">
        <w:rPr>
          <w:rStyle w:val="CharacterStyle2"/>
          <w:sz w:val="24"/>
          <w:szCs w:val="24"/>
        </w:rPr>
        <w:t>Schaeffer</w:t>
      </w:r>
      <w:proofErr w:type="spellEnd"/>
    </w:p>
    <w:p w:rsidR="00E725C2" w:rsidRDefault="00E725C2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E725C2" w:rsidRDefault="00E725C2" w:rsidP="00E725C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E725C2" w:rsidRDefault="00E725C2" w:rsidP="00E725C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Informamos o ilustre Vereador solicitante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que a Prefeitura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não gastou, até o momento, nenhum tostão na ponte da divisa de São José do Hort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ê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ncio. Os serviços de emerg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ê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ncia foram feitos com parte do material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recebido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pela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Prefeitura de São José do Hort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ê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ncio. 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s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tamos aguardando a entrega do material para, 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ó</w:t>
      </w: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então, efetuarmos o pagamento e efetuar as reformas das pontes.</w:t>
      </w:r>
    </w:p>
    <w:p w:rsidR="00E725C2" w:rsidRPr="00504005" w:rsidRDefault="00E725C2" w:rsidP="00E725C2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</w:p>
    <w:p w:rsidR="00790AB2" w:rsidRPr="00071E3F" w:rsidRDefault="00E725C2" w:rsidP="00E725C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 w:rsidRPr="0050400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Sem mais, reiteramos nossos protestos de consideração e apre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ço.</w:t>
      </w:r>
    </w:p>
    <w:p w:rsidR="00B1737F" w:rsidRDefault="00B1737F" w:rsidP="00790AB2">
      <w:pPr>
        <w:tabs>
          <w:tab w:val="left" w:pos="1701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5A5D34" w:rsidP="000414B7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9B67EA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 w:rsidR="009B67EA">
        <w:rPr>
          <w:rStyle w:val="CharacterStyle2"/>
          <w:b/>
          <w:sz w:val="24"/>
          <w:szCs w:val="24"/>
        </w:rPr>
        <w:t>NTÔNIO NILO HANSEN</w:t>
      </w:r>
    </w:p>
    <w:p w:rsidR="00F73060" w:rsidRDefault="005A5D34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 w:rsidR="009B67EA" w:rsidRPr="009B67EA">
        <w:rPr>
          <w:rStyle w:val="CharacterStyle2"/>
          <w:bCs/>
          <w:sz w:val="24"/>
          <w:szCs w:val="24"/>
        </w:rPr>
        <w:t>Prefeito</w:t>
      </w:r>
      <w:r w:rsidR="009B67EA">
        <w:rPr>
          <w:rStyle w:val="CharacterStyle2"/>
          <w:bCs/>
          <w:sz w:val="24"/>
          <w:szCs w:val="24"/>
        </w:rPr>
        <w:t xml:space="preserve"> Municipal</w:t>
      </w:r>
    </w:p>
    <w:p w:rsidR="009B67EA" w:rsidRDefault="009B67EA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9B67EA" w:rsidRPr="009B67EA" w:rsidRDefault="009B67EA" w:rsidP="009B67EA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  <w:bookmarkStart w:id="0" w:name="_GoBack"/>
      <w:bookmarkEnd w:id="0"/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D34"/>
    <w:rsid w:val="000414B7"/>
    <w:rsid w:val="00105CE0"/>
    <w:rsid w:val="005A5D34"/>
    <w:rsid w:val="00611010"/>
    <w:rsid w:val="006357B3"/>
    <w:rsid w:val="00790AB2"/>
    <w:rsid w:val="009B67EA"/>
    <w:rsid w:val="009E38DE"/>
    <w:rsid w:val="00B1737F"/>
    <w:rsid w:val="00E21422"/>
    <w:rsid w:val="00E725C2"/>
    <w:rsid w:val="00F73060"/>
    <w:rsid w:val="00FC63CD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10</cp:revision>
  <dcterms:created xsi:type="dcterms:W3CDTF">2014-10-29T18:21:00Z</dcterms:created>
  <dcterms:modified xsi:type="dcterms:W3CDTF">2015-01-03T11:47:00Z</dcterms:modified>
</cp:coreProperties>
</file>