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E0" w:rsidRPr="005972AA" w:rsidRDefault="006B7BE0" w:rsidP="006B7BE0">
      <w:pPr>
        <w:spacing w:line="360" w:lineRule="auto"/>
        <w:jc w:val="both"/>
        <w:rPr>
          <w:color w:val="000000" w:themeColor="text1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7"/>
      <w:bookmarkStart w:id="6" w:name="OLE_LINK6"/>
      <w:bookmarkStart w:id="7" w:name="OLE_LINK8"/>
      <w:bookmarkStart w:id="8" w:name="_GoBack"/>
      <w:bookmarkEnd w:id="8"/>
    </w:p>
    <w:p w:rsidR="006B7BE0" w:rsidRPr="005972AA" w:rsidRDefault="006B7BE0" w:rsidP="006B7BE0">
      <w:pPr>
        <w:spacing w:line="360" w:lineRule="auto"/>
        <w:jc w:val="both"/>
        <w:rPr>
          <w:color w:val="000000" w:themeColor="text1"/>
          <w:szCs w:val="24"/>
        </w:rPr>
      </w:pPr>
    </w:p>
    <w:p w:rsidR="006B7BE0" w:rsidRPr="005972AA" w:rsidRDefault="006B7BE0" w:rsidP="006B7BE0">
      <w:pPr>
        <w:spacing w:line="360" w:lineRule="auto"/>
        <w:jc w:val="both"/>
        <w:rPr>
          <w:color w:val="000000" w:themeColor="text1"/>
          <w:szCs w:val="24"/>
        </w:rPr>
      </w:pPr>
    </w:p>
    <w:p w:rsidR="006B7BE0" w:rsidRPr="005972AA" w:rsidRDefault="006B7BE0" w:rsidP="006B7BE0">
      <w:pPr>
        <w:spacing w:line="360" w:lineRule="auto"/>
        <w:jc w:val="both"/>
        <w:rPr>
          <w:color w:val="000000" w:themeColor="text1"/>
          <w:szCs w:val="24"/>
        </w:rPr>
      </w:pPr>
    </w:p>
    <w:p w:rsidR="006B7BE0" w:rsidRPr="005972AA" w:rsidRDefault="006B7BE0" w:rsidP="006B7BE0">
      <w:pPr>
        <w:spacing w:line="360" w:lineRule="auto"/>
        <w:jc w:val="both"/>
        <w:rPr>
          <w:color w:val="000000" w:themeColor="text1"/>
          <w:szCs w:val="24"/>
        </w:rPr>
      </w:pPr>
      <w:r w:rsidRPr="005972AA">
        <w:rPr>
          <w:b/>
          <w:color w:val="000000" w:themeColor="text1"/>
          <w:szCs w:val="24"/>
        </w:rPr>
        <w:t xml:space="preserve">Ofício </w:t>
      </w:r>
      <w:proofErr w:type="spellStart"/>
      <w:r w:rsidRPr="005972AA">
        <w:rPr>
          <w:b/>
          <w:color w:val="000000" w:themeColor="text1"/>
          <w:szCs w:val="24"/>
        </w:rPr>
        <w:t>Cam</w:t>
      </w:r>
      <w:proofErr w:type="spellEnd"/>
      <w:r w:rsidRPr="005972AA">
        <w:rPr>
          <w:b/>
          <w:color w:val="000000" w:themeColor="text1"/>
          <w:szCs w:val="24"/>
        </w:rPr>
        <w:t>. 023/2015</w:t>
      </w:r>
      <w:r w:rsidRPr="005972AA">
        <w:rPr>
          <w:color w:val="000000" w:themeColor="text1"/>
          <w:szCs w:val="24"/>
        </w:rPr>
        <w:tab/>
        <w:t xml:space="preserve">                   Presidente Lucena, 22 de abril de 2015.</w:t>
      </w:r>
    </w:p>
    <w:p w:rsidR="006B7BE0" w:rsidRPr="005972AA" w:rsidRDefault="006B7BE0" w:rsidP="006B7BE0">
      <w:pPr>
        <w:pStyle w:val="Ttulo1"/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6B7BE0" w:rsidRPr="005972AA" w:rsidRDefault="006B7BE0" w:rsidP="006B7BE0">
      <w:pPr>
        <w:spacing w:line="360" w:lineRule="auto"/>
        <w:jc w:val="both"/>
        <w:rPr>
          <w:color w:val="000000" w:themeColor="text1"/>
          <w:szCs w:val="24"/>
        </w:rPr>
      </w:pPr>
      <w:r w:rsidRPr="005972AA">
        <w:rPr>
          <w:b/>
          <w:color w:val="000000" w:themeColor="text1"/>
          <w:szCs w:val="24"/>
        </w:rPr>
        <w:t>ASSUNTO</w:t>
      </w:r>
      <w:r w:rsidRPr="005972AA">
        <w:rPr>
          <w:color w:val="000000" w:themeColor="text1"/>
          <w:szCs w:val="24"/>
        </w:rPr>
        <w:t>: Pedido de Informações 001/2015</w:t>
      </w:r>
    </w:p>
    <w:p w:rsidR="006B7BE0" w:rsidRPr="005972AA" w:rsidRDefault="006B7BE0" w:rsidP="006B7BE0">
      <w:pPr>
        <w:pStyle w:val="Ttulo1"/>
        <w:spacing w:line="360" w:lineRule="auto"/>
        <w:ind w:firstLine="1134"/>
        <w:rPr>
          <w:rFonts w:ascii="Times New Roman" w:hAnsi="Times New Roman" w:cs="Times New Roman"/>
          <w:color w:val="000000" w:themeColor="text1"/>
        </w:rPr>
      </w:pPr>
      <w:r w:rsidRPr="005972AA">
        <w:rPr>
          <w:rFonts w:ascii="Times New Roman" w:hAnsi="Times New Roman" w:cs="Times New Roman"/>
          <w:color w:val="000000" w:themeColor="text1"/>
        </w:rPr>
        <w:t>Senhor</w:t>
      </w:r>
      <w:proofErr w:type="gramStart"/>
      <w:r w:rsidRPr="005972AA">
        <w:rPr>
          <w:rFonts w:ascii="Times New Roman" w:hAnsi="Times New Roman" w:cs="Times New Roman"/>
          <w:color w:val="000000" w:themeColor="text1"/>
        </w:rPr>
        <w:t xml:space="preserve">  </w:t>
      </w:r>
      <w:proofErr w:type="gramEnd"/>
      <w:r w:rsidRPr="005972AA">
        <w:rPr>
          <w:rFonts w:ascii="Times New Roman" w:hAnsi="Times New Roman" w:cs="Times New Roman"/>
          <w:color w:val="000000" w:themeColor="text1"/>
        </w:rPr>
        <w:t>Presidente:</w:t>
      </w:r>
    </w:p>
    <w:p w:rsidR="006B7BE0" w:rsidRPr="005972AA" w:rsidRDefault="006B7BE0" w:rsidP="006B7BE0">
      <w:pPr>
        <w:spacing w:line="360" w:lineRule="auto"/>
        <w:ind w:firstLine="993"/>
        <w:jc w:val="both"/>
        <w:rPr>
          <w:color w:val="000000" w:themeColor="text1"/>
          <w:szCs w:val="24"/>
        </w:rPr>
      </w:pPr>
      <w:r w:rsidRPr="005972AA">
        <w:rPr>
          <w:color w:val="000000" w:themeColor="text1"/>
          <w:szCs w:val="24"/>
        </w:rPr>
        <w:t xml:space="preserve">  Ao cumprimentá-lo, vimos através deste, em resposta ao pedido de informação n° 001/2015, de autoria do vereador Pedro Lauri Schmitz, informar</w:t>
      </w:r>
      <w:proofErr w:type="gramStart"/>
      <w:r w:rsidRPr="005972AA">
        <w:rPr>
          <w:color w:val="000000" w:themeColor="text1"/>
          <w:szCs w:val="24"/>
        </w:rPr>
        <w:t xml:space="preserve">  </w:t>
      </w:r>
      <w:proofErr w:type="gramEnd"/>
      <w:r w:rsidRPr="005972AA">
        <w:rPr>
          <w:color w:val="000000" w:themeColor="text1"/>
          <w:szCs w:val="24"/>
        </w:rPr>
        <w:t>o que segue:</w:t>
      </w:r>
      <w:r w:rsidRPr="005972AA">
        <w:rPr>
          <w:color w:val="000000" w:themeColor="text1"/>
          <w:szCs w:val="24"/>
        </w:rPr>
        <w:tab/>
        <w:t xml:space="preserve"> </w:t>
      </w:r>
    </w:p>
    <w:p w:rsidR="006B7BE0" w:rsidRPr="005972AA" w:rsidRDefault="006B7BE0" w:rsidP="006B7BE0">
      <w:pPr>
        <w:spacing w:line="360" w:lineRule="auto"/>
        <w:ind w:firstLine="993"/>
        <w:jc w:val="both"/>
        <w:rPr>
          <w:color w:val="000000" w:themeColor="text1"/>
          <w:szCs w:val="24"/>
        </w:rPr>
      </w:pPr>
      <w:r w:rsidRPr="005972AA">
        <w:rPr>
          <w:color w:val="000000" w:themeColor="text1"/>
          <w:szCs w:val="24"/>
        </w:rPr>
        <w:t>A opção por classificar as vagas oferecidas no Edital de Abertura 01/2015 com</w:t>
      </w:r>
      <w:r>
        <w:rPr>
          <w:color w:val="000000" w:themeColor="text1"/>
          <w:szCs w:val="24"/>
        </w:rPr>
        <w:t>o Cadastro Reserva</w:t>
      </w:r>
      <w:proofErr w:type="gramStart"/>
      <w:r>
        <w:rPr>
          <w:color w:val="000000" w:themeColor="text1"/>
          <w:szCs w:val="24"/>
        </w:rPr>
        <w:t xml:space="preserve">  </w:t>
      </w:r>
      <w:proofErr w:type="gramEnd"/>
      <w:r>
        <w:rPr>
          <w:color w:val="000000" w:themeColor="text1"/>
          <w:szCs w:val="24"/>
        </w:rPr>
        <w:t>é  baseada na avaliação das necessidades</w:t>
      </w:r>
      <w:r w:rsidRPr="005972AA">
        <w:rPr>
          <w:color w:val="000000" w:themeColor="text1"/>
          <w:szCs w:val="24"/>
        </w:rPr>
        <w:t xml:space="preserve"> da administração, para suprir eventuais deficiências  no quadro de servidores,  em função de desligamentos ou aposentadorias.</w:t>
      </w:r>
    </w:p>
    <w:p w:rsidR="006B7BE0" w:rsidRPr="005972AA" w:rsidRDefault="006B7BE0" w:rsidP="006B7BE0">
      <w:pPr>
        <w:spacing w:line="360" w:lineRule="auto"/>
        <w:ind w:firstLine="993"/>
        <w:jc w:val="both"/>
        <w:rPr>
          <w:color w:val="000000" w:themeColor="text1"/>
          <w:szCs w:val="24"/>
          <w:shd w:val="clear" w:color="auto" w:fill="FFFFFF"/>
        </w:rPr>
      </w:pPr>
      <w:r w:rsidRPr="005972AA">
        <w:rPr>
          <w:color w:val="000000" w:themeColor="text1"/>
          <w:szCs w:val="24"/>
          <w:shd w:val="clear" w:color="auto" w:fill="FFFFFF"/>
        </w:rPr>
        <w:t xml:space="preserve"> A rigor, do ponto de vista legislativo inexiste norma específica que discipline a matéria. </w:t>
      </w:r>
      <w:r>
        <w:rPr>
          <w:color w:val="000000" w:themeColor="text1"/>
          <w:szCs w:val="24"/>
          <w:shd w:val="clear" w:color="auto" w:fill="FFFFFF"/>
        </w:rPr>
        <w:t>Entretant</w:t>
      </w:r>
      <w:r w:rsidRPr="005972AA">
        <w:rPr>
          <w:color w:val="000000" w:themeColor="text1"/>
          <w:szCs w:val="24"/>
          <w:shd w:val="clear" w:color="auto" w:fill="FFFFFF"/>
        </w:rPr>
        <w:t>o, deve-se salientar que a</w:t>
      </w:r>
      <w:proofErr w:type="gramStart"/>
      <w:r w:rsidRPr="005972AA">
        <w:rPr>
          <w:color w:val="000000" w:themeColor="text1"/>
          <w:szCs w:val="24"/>
          <w:shd w:val="clear" w:color="auto" w:fill="FFFFFF"/>
        </w:rPr>
        <w:t xml:space="preserve">  </w:t>
      </w:r>
      <w:proofErr w:type="gramEnd"/>
      <w:r w:rsidRPr="005972AA">
        <w:rPr>
          <w:color w:val="000000" w:themeColor="text1"/>
          <w:szCs w:val="24"/>
          <w:shd w:val="clear" w:color="auto" w:fill="FFFFFF"/>
        </w:rPr>
        <w:t>formação de cadastros de reserva é uma prática lícita,  em razão do poder discricionário que caracteriza a administração pública.</w:t>
      </w:r>
    </w:p>
    <w:p w:rsidR="006B7BE0" w:rsidRPr="005972AA" w:rsidRDefault="006B7BE0" w:rsidP="006B7BE0">
      <w:pPr>
        <w:spacing w:line="36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  <w:shd w:val="clear" w:color="auto" w:fill="FFFFFF"/>
        </w:rPr>
        <w:t>Informamos</w:t>
      </w:r>
      <w:r w:rsidRPr="005972AA">
        <w:rPr>
          <w:color w:val="000000" w:themeColor="text1"/>
          <w:szCs w:val="24"/>
          <w:shd w:val="clear" w:color="auto" w:fill="FFFFFF"/>
        </w:rPr>
        <w:t xml:space="preserve"> ainda que</w:t>
      </w:r>
      <w:proofErr w:type="gramStart"/>
      <w:r w:rsidRPr="005972AA">
        <w:rPr>
          <w:color w:val="000000" w:themeColor="text1"/>
          <w:szCs w:val="24"/>
          <w:shd w:val="clear" w:color="auto" w:fill="FFFFFF"/>
        </w:rPr>
        <w:t xml:space="preserve">  </w:t>
      </w:r>
      <w:proofErr w:type="gramEnd"/>
      <w:r w:rsidRPr="005972AA">
        <w:rPr>
          <w:color w:val="000000" w:themeColor="text1"/>
          <w:szCs w:val="24"/>
          <w:shd w:val="clear" w:color="auto" w:fill="FFFFFF"/>
        </w:rPr>
        <w:t xml:space="preserve">encontram-se  válidos os concursos públicos 01/2013 e 01/2014. </w:t>
      </w:r>
    </w:p>
    <w:p w:rsidR="006B7BE0" w:rsidRPr="005972AA" w:rsidRDefault="006B7BE0" w:rsidP="006B7BE0">
      <w:pPr>
        <w:spacing w:line="360" w:lineRule="auto"/>
        <w:ind w:firstLine="708"/>
        <w:jc w:val="both"/>
        <w:rPr>
          <w:b/>
          <w:bCs/>
          <w:color w:val="000000" w:themeColor="text1"/>
          <w:szCs w:val="24"/>
        </w:rPr>
      </w:pPr>
      <w:r w:rsidRPr="005972AA">
        <w:rPr>
          <w:color w:val="000000" w:themeColor="text1"/>
          <w:szCs w:val="24"/>
        </w:rPr>
        <w:t xml:space="preserve">  Sendo o que havia para o momento, aproveitamos a oportunidade para reiterar-lhe votos de estima e apreço.                                       </w:t>
      </w:r>
    </w:p>
    <w:p w:rsidR="006B7BE0" w:rsidRPr="005972AA" w:rsidRDefault="006B7BE0" w:rsidP="006B7BE0">
      <w:pPr>
        <w:pStyle w:val="Corpodetexto2"/>
        <w:spacing w:line="360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5972AA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                   Atenciosamente,                </w:t>
      </w:r>
    </w:p>
    <w:p w:rsidR="006B7BE0" w:rsidRPr="005972AA" w:rsidRDefault="006B7BE0" w:rsidP="006B7BE0">
      <w:pPr>
        <w:spacing w:line="360" w:lineRule="auto"/>
        <w:jc w:val="both"/>
        <w:rPr>
          <w:b/>
          <w:color w:val="000000" w:themeColor="text1"/>
          <w:szCs w:val="24"/>
        </w:rPr>
      </w:pPr>
      <w:r w:rsidRPr="005972AA">
        <w:rPr>
          <w:rFonts w:eastAsia="Times New Roman"/>
          <w:color w:val="000000" w:themeColor="text1"/>
          <w:szCs w:val="24"/>
          <w:lang w:eastAsia="pt-BR"/>
        </w:rPr>
        <w:tab/>
      </w:r>
      <w:r w:rsidRPr="005972AA">
        <w:rPr>
          <w:rFonts w:eastAsia="Times New Roman"/>
          <w:color w:val="000000" w:themeColor="text1"/>
          <w:szCs w:val="24"/>
          <w:lang w:eastAsia="pt-BR"/>
        </w:rPr>
        <w:tab/>
      </w:r>
      <w:r w:rsidRPr="005972AA">
        <w:rPr>
          <w:rFonts w:eastAsia="Times New Roman"/>
          <w:color w:val="000000" w:themeColor="text1"/>
          <w:szCs w:val="24"/>
          <w:lang w:eastAsia="pt-BR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6B7BE0" w:rsidRPr="005972AA" w:rsidRDefault="006B7BE0" w:rsidP="006B7BE0">
      <w:pPr>
        <w:pStyle w:val="Corpodetexto"/>
        <w:spacing w:line="360" w:lineRule="auto"/>
        <w:ind w:left="2641"/>
        <w:rPr>
          <w:b/>
          <w:color w:val="000000" w:themeColor="text1"/>
          <w:szCs w:val="24"/>
        </w:rPr>
      </w:pPr>
      <w:r w:rsidRPr="005972AA">
        <w:rPr>
          <w:b/>
          <w:color w:val="000000" w:themeColor="text1"/>
          <w:szCs w:val="24"/>
        </w:rPr>
        <w:t xml:space="preserve">        REJANI MARIA WÜRZIUS STOFFEL</w:t>
      </w:r>
    </w:p>
    <w:p w:rsidR="006B7BE0" w:rsidRPr="005972AA" w:rsidRDefault="006B7BE0" w:rsidP="006B7BE0">
      <w:pPr>
        <w:pStyle w:val="Corpodetexto"/>
        <w:spacing w:line="360" w:lineRule="auto"/>
        <w:rPr>
          <w:color w:val="000000" w:themeColor="text1"/>
          <w:szCs w:val="24"/>
        </w:rPr>
      </w:pPr>
      <w:r w:rsidRPr="005972AA">
        <w:rPr>
          <w:color w:val="000000" w:themeColor="text1"/>
          <w:szCs w:val="24"/>
        </w:rPr>
        <w:t xml:space="preserve">                                                                      Prefeita Municipal </w:t>
      </w:r>
    </w:p>
    <w:p w:rsidR="006B7BE0" w:rsidRPr="005972AA" w:rsidRDefault="006B7BE0" w:rsidP="006B7BE0">
      <w:pPr>
        <w:spacing w:line="360" w:lineRule="auto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:rsidR="003E600C" w:rsidRDefault="003E600C"/>
    <w:sectPr w:rsidR="003E600C" w:rsidSect="003439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B8"/>
    <w:rsid w:val="000833CB"/>
    <w:rsid w:val="001371BF"/>
    <w:rsid w:val="003C583C"/>
    <w:rsid w:val="003E600C"/>
    <w:rsid w:val="006B7BE0"/>
    <w:rsid w:val="00785097"/>
    <w:rsid w:val="009348B8"/>
    <w:rsid w:val="00D82EFA"/>
    <w:rsid w:val="00DD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BE0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6B7BE0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B7BE0"/>
    <w:rPr>
      <w:rFonts w:ascii="Garamond" w:eastAsia="Times New Roman" w:hAnsi="Garamond" w:cs="Garamond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6B7BE0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B7BE0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B7BE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B7BE0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BE0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6B7BE0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B7BE0"/>
    <w:rPr>
      <w:rFonts w:ascii="Garamond" w:eastAsia="Times New Roman" w:hAnsi="Garamond" w:cs="Garamond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6B7BE0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B7BE0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B7BE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B7BE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CÂMARA</cp:lastModifiedBy>
  <cp:revision>2</cp:revision>
  <dcterms:created xsi:type="dcterms:W3CDTF">2016-05-11T11:06:00Z</dcterms:created>
  <dcterms:modified xsi:type="dcterms:W3CDTF">2016-05-11T11:06:00Z</dcterms:modified>
</cp:coreProperties>
</file>