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98345C">
        <w:rPr>
          <w:rFonts w:ascii="Times New Roman" w:hAnsi="Times New Roman" w:cs="Times New Roman"/>
          <w:sz w:val="24"/>
          <w:szCs w:val="24"/>
        </w:rPr>
        <w:t>154 /CMV/94</w:t>
      </w:r>
      <w:r w:rsidR="0098345C">
        <w:rPr>
          <w:rFonts w:ascii="Times New Roman" w:hAnsi="Times New Roman" w:cs="Times New Roman"/>
          <w:sz w:val="24"/>
          <w:szCs w:val="24"/>
        </w:rPr>
        <w:tab/>
      </w:r>
      <w:r w:rsidR="0098345C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98345C">
        <w:rPr>
          <w:rFonts w:ascii="Times New Roman" w:hAnsi="Times New Roman" w:cs="Times New Roman"/>
          <w:sz w:val="24"/>
          <w:szCs w:val="24"/>
        </w:rPr>
        <w:t xml:space="preserve"> 08 de dezembro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98345C">
        <w:rPr>
          <w:rFonts w:ascii="Times New Roman" w:hAnsi="Times New Roman" w:cs="Times New Roman"/>
          <w:sz w:val="24"/>
          <w:szCs w:val="24"/>
        </w:rPr>
        <w:t>Arlindo Vogel, na sessão realizada no dia 07 de dezembro, do presente ano, a Receita e a despesa da Prefeitura, referente ao mês de novembro do corrente ano.</w:t>
      </w:r>
    </w:p>
    <w:p w:rsidR="0098345C" w:rsidRPr="00D57E72" w:rsidRDefault="0098345C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Justifica-se  solicitação, visto que permitira ao referido vereador estar atualizado quanto à movimentação financeira da Prefeitura.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8345C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2015-11-10T13:08:00Z</dcterms:modified>
</cp:coreProperties>
</file>